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ook w:val="04A0" w:firstRow="1" w:lastRow="0" w:firstColumn="1" w:lastColumn="0" w:noHBand="0" w:noVBand="1"/>
      </w:tblPr>
      <w:tblGrid>
        <w:gridCol w:w="3119"/>
        <w:gridCol w:w="6520"/>
      </w:tblGrid>
      <w:tr w:rsidR="00CC453C" w:rsidRPr="00417D6B" w14:paraId="215AF42E" w14:textId="77777777" w:rsidTr="000B1425">
        <w:trPr>
          <w:trHeight w:val="1281"/>
        </w:trPr>
        <w:tc>
          <w:tcPr>
            <w:tcW w:w="3119" w:type="dxa"/>
          </w:tcPr>
          <w:p w14:paraId="44A14DE8" w14:textId="77777777" w:rsidR="00CC453C" w:rsidRPr="00417D6B" w:rsidRDefault="008315E9">
            <w:pPr>
              <w:tabs>
                <w:tab w:val="right" w:leader="dot" w:pos="7920"/>
              </w:tabs>
              <w:jc w:val="center"/>
              <w:rPr>
                <w:rFonts w:ascii="Times New Roman" w:hAnsi="Times New Roman" w:cs="Times New Roman"/>
                <w:b/>
                <w:color w:val="auto"/>
                <w:sz w:val="26"/>
                <w:szCs w:val="26"/>
                <w:vertAlign w:val="superscript"/>
              </w:rPr>
            </w:pPr>
            <w:r>
              <w:rPr>
                <w:rFonts w:ascii="Times New Roman" w:hAnsi="Times New Roman" w:cs="Times New Roman"/>
                <w:b/>
                <w:noProof/>
                <w:color w:val="auto"/>
                <w:sz w:val="26"/>
                <w:szCs w:val="26"/>
                <w:lang w:val="en-US" w:eastAsia="en-US"/>
              </w:rPr>
              <w:pict w14:anchorId="6BA89E0C">
                <v:line id="_x0000_s1026" style="position:absolute;left:0;text-align:left;z-index:251659264" from="47.6pt,16.85pt" to="85.1pt,16.85pt" o:gfxdata="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fAq96NYAAAAJAQAADwAAAAAAAAABACAAAAAiAAAA&#10;ZHJzL2Rvd25yZXYueG1sUEsBAhQAFAAAAAgAh07iQNpJLprQAQAAtAMAAA4AAAAAAAAAAQAgAAAA&#10;JQEAAGRycy9lMm9Eb2MueG1sUEsFBgAAAAAGAAYAWQEAAGcFAAAAAA==&#10;" strokecolor="black [3200]" strokeweight="1pt">
                  <v:stroke joinstyle="miter"/>
                </v:line>
              </w:pict>
            </w:r>
            <w:r w:rsidR="008853A4" w:rsidRPr="00417D6B">
              <w:rPr>
                <w:rFonts w:ascii="Times New Roman" w:hAnsi="Times New Roman" w:cs="Times New Roman"/>
                <w:b/>
                <w:color w:val="auto"/>
                <w:sz w:val="26"/>
                <w:szCs w:val="26"/>
                <w:lang w:val="en-US"/>
              </w:rPr>
              <w:t>BỘ QUỐC PHÒNG</w:t>
            </w:r>
            <w:r w:rsidR="008853A4" w:rsidRPr="00417D6B">
              <w:rPr>
                <w:rFonts w:ascii="Times New Roman" w:hAnsi="Times New Roman" w:cs="Times New Roman"/>
                <w:b/>
                <w:color w:val="auto"/>
                <w:sz w:val="26"/>
                <w:szCs w:val="26"/>
              </w:rPr>
              <w:br/>
            </w:r>
          </w:p>
          <w:p w14:paraId="7B36A2F5" w14:textId="77777777" w:rsidR="00CC453C" w:rsidRPr="00417D6B" w:rsidRDefault="00CC453C">
            <w:pPr>
              <w:tabs>
                <w:tab w:val="right" w:leader="dot" w:pos="7920"/>
              </w:tabs>
              <w:jc w:val="center"/>
              <w:rPr>
                <w:rFonts w:ascii="Times New Roman" w:hAnsi="Times New Roman" w:cs="Times New Roman"/>
                <w:color w:val="auto"/>
                <w:sz w:val="26"/>
                <w:szCs w:val="26"/>
              </w:rPr>
            </w:pPr>
          </w:p>
          <w:p w14:paraId="7A167D7F" w14:textId="77777777" w:rsidR="00CC453C" w:rsidRPr="00417D6B" w:rsidRDefault="008853A4" w:rsidP="00EF5E64">
            <w:pPr>
              <w:tabs>
                <w:tab w:val="right" w:leader="dot" w:pos="7920"/>
              </w:tabs>
              <w:jc w:val="center"/>
              <w:rPr>
                <w:rFonts w:ascii="Times New Roman" w:hAnsi="Times New Roman" w:cs="Times New Roman"/>
                <w:b/>
                <w:color w:val="auto"/>
                <w:sz w:val="26"/>
                <w:szCs w:val="26"/>
                <w:vertAlign w:val="superscript"/>
                <w:lang w:val="en-US"/>
              </w:rPr>
            </w:pPr>
            <w:r w:rsidRPr="00417D6B">
              <w:rPr>
                <w:rFonts w:ascii="Times New Roman" w:hAnsi="Times New Roman" w:cs="Times New Roman"/>
                <w:color w:val="auto"/>
                <w:sz w:val="26"/>
                <w:szCs w:val="26"/>
              </w:rPr>
              <w:t>Số</w:t>
            </w:r>
            <w:r w:rsidR="000B1425">
              <w:rPr>
                <w:rFonts w:ascii="Times New Roman" w:hAnsi="Times New Roman" w:cs="Times New Roman"/>
                <w:color w:val="auto"/>
                <w:sz w:val="26"/>
                <w:szCs w:val="26"/>
                <w:lang w:val="en-US"/>
              </w:rPr>
              <w:t xml:space="preserve">:           </w:t>
            </w:r>
            <w:r w:rsidRPr="00417D6B">
              <w:rPr>
                <w:rFonts w:ascii="Times New Roman" w:hAnsi="Times New Roman" w:cs="Times New Roman"/>
                <w:color w:val="auto"/>
                <w:sz w:val="26"/>
                <w:szCs w:val="26"/>
              </w:rPr>
              <w:t>/</w:t>
            </w:r>
            <w:r w:rsidRPr="00417D6B">
              <w:rPr>
                <w:rFonts w:ascii="Times New Roman" w:hAnsi="Times New Roman" w:cs="Times New Roman"/>
                <w:color w:val="auto"/>
                <w:sz w:val="26"/>
                <w:szCs w:val="26"/>
                <w:lang w:val="en-US"/>
              </w:rPr>
              <w:t>BC</w:t>
            </w:r>
            <w:r w:rsidRPr="00417D6B">
              <w:rPr>
                <w:rFonts w:ascii="Times New Roman" w:hAnsi="Times New Roman" w:cs="Times New Roman"/>
                <w:color w:val="auto"/>
                <w:sz w:val="26"/>
                <w:szCs w:val="26"/>
              </w:rPr>
              <w:t>-</w:t>
            </w:r>
            <w:r w:rsidRPr="00417D6B">
              <w:rPr>
                <w:rFonts w:ascii="Times New Roman" w:hAnsi="Times New Roman" w:cs="Times New Roman"/>
                <w:color w:val="auto"/>
                <w:sz w:val="26"/>
                <w:szCs w:val="26"/>
                <w:lang w:val="en-US"/>
              </w:rPr>
              <w:t>BQP</w:t>
            </w:r>
          </w:p>
        </w:tc>
        <w:tc>
          <w:tcPr>
            <w:tcW w:w="6520" w:type="dxa"/>
          </w:tcPr>
          <w:p w14:paraId="4BD971F0" w14:textId="77777777" w:rsidR="00CC453C" w:rsidRPr="00417D6B" w:rsidRDefault="008315E9">
            <w:pPr>
              <w:tabs>
                <w:tab w:val="right" w:leader="dot" w:pos="7920"/>
              </w:tabs>
              <w:jc w:val="center"/>
              <w:rPr>
                <w:rFonts w:ascii="Times New Roman" w:hAnsi="Times New Roman" w:cs="Times New Roman"/>
                <w:color w:val="auto"/>
                <w:sz w:val="28"/>
                <w:szCs w:val="28"/>
                <w:vertAlign w:val="superscript"/>
              </w:rPr>
            </w:pPr>
            <w:r>
              <w:rPr>
                <w:rFonts w:ascii="Times New Roman" w:hAnsi="Times New Roman" w:cs="Times New Roman"/>
                <w:b/>
                <w:noProof/>
                <w:color w:val="auto"/>
                <w:sz w:val="26"/>
                <w:lang w:val="en-US" w:eastAsia="en-US"/>
              </w:rPr>
              <w:pict w14:anchorId="3EC431AA">
                <v:line id="_x0000_s1028" style="position:absolute;left:0;text-align:left;z-index:251660288;mso-position-horizontal-relative:text;mso-position-vertical-relative:text" from="1in,33.45pt" to="240.75pt,33.45pt" o:gfxdata="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GQ3xrYAAAACQEAAA8AAAAAAAAAAQAgAAAA&#10;IgAAAGRycy9kb3ducmV2LnhtbFBLAQIUABQAAAAIAIdO4kAvvgmQ0gEAALUDAAAOAAAAAAAAAAEA&#10;IAAAACcBAABkcnMvZTJvRG9jLnhtbFBLBQYAAAAABgAGAFkBAABrBQAAAAA=&#10;" strokecolor="black [3200]" strokeweight="1pt">
                  <v:stroke joinstyle="miter"/>
                </v:line>
              </w:pict>
            </w:r>
            <w:r w:rsidR="008853A4" w:rsidRPr="00417D6B">
              <w:rPr>
                <w:rFonts w:ascii="Times New Roman" w:hAnsi="Times New Roman" w:cs="Times New Roman"/>
                <w:b/>
                <w:color w:val="auto"/>
                <w:sz w:val="26"/>
              </w:rPr>
              <w:t>CỘNG HÒA XÃ HỘI CHỦ NGHĨA VIỆT NAM</w:t>
            </w:r>
            <w:r w:rsidR="008853A4" w:rsidRPr="00417D6B">
              <w:rPr>
                <w:rFonts w:ascii="Times New Roman" w:hAnsi="Times New Roman" w:cs="Times New Roman"/>
                <w:b/>
                <w:color w:val="auto"/>
              </w:rPr>
              <w:br/>
            </w:r>
            <w:r w:rsidR="008853A4" w:rsidRPr="00417D6B">
              <w:rPr>
                <w:rFonts w:ascii="Times New Roman" w:hAnsi="Times New Roman" w:cs="Times New Roman"/>
                <w:b/>
                <w:color w:val="auto"/>
                <w:sz w:val="28"/>
                <w:szCs w:val="28"/>
              </w:rPr>
              <w:t xml:space="preserve">Độc lập - Tự do - Hạnh phúc </w:t>
            </w:r>
            <w:r w:rsidR="008853A4" w:rsidRPr="00417D6B">
              <w:rPr>
                <w:rFonts w:ascii="Times New Roman" w:hAnsi="Times New Roman" w:cs="Times New Roman"/>
                <w:b/>
                <w:color w:val="auto"/>
                <w:sz w:val="28"/>
                <w:szCs w:val="28"/>
              </w:rPr>
              <w:br/>
            </w:r>
          </w:p>
          <w:p w14:paraId="6FF4E751" w14:textId="77777777" w:rsidR="00CC453C" w:rsidRPr="00417D6B" w:rsidRDefault="008853A4" w:rsidP="00500ADA">
            <w:pPr>
              <w:tabs>
                <w:tab w:val="right" w:leader="dot" w:pos="7920"/>
              </w:tabs>
              <w:jc w:val="center"/>
              <w:rPr>
                <w:rFonts w:ascii="Times New Roman" w:hAnsi="Times New Roman" w:cs="Times New Roman"/>
                <w:color w:val="auto"/>
                <w:sz w:val="28"/>
                <w:szCs w:val="28"/>
                <w:vertAlign w:val="superscript"/>
              </w:rPr>
            </w:pPr>
            <w:r w:rsidRPr="00417D6B">
              <w:rPr>
                <w:rFonts w:ascii="Times New Roman" w:hAnsi="Times New Roman" w:cs="Times New Roman"/>
                <w:i/>
                <w:color w:val="auto"/>
                <w:sz w:val="28"/>
                <w:szCs w:val="28"/>
              </w:rPr>
              <w:t>Hà Nội, ngày</w:t>
            </w:r>
            <w:r w:rsidR="000B1425">
              <w:rPr>
                <w:rFonts w:ascii="Times New Roman" w:hAnsi="Times New Roman" w:cs="Times New Roman"/>
                <w:i/>
                <w:color w:val="auto"/>
                <w:sz w:val="28"/>
                <w:szCs w:val="28"/>
                <w:lang w:val="en-US"/>
              </w:rPr>
              <w:t xml:space="preserve">       </w:t>
            </w:r>
            <w:r w:rsidRPr="00417D6B">
              <w:rPr>
                <w:rFonts w:ascii="Times New Roman" w:hAnsi="Times New Roman" w:cs="Times New Roman"/>
                <w:i/>
                <w:color w:val="auto"/>
                <w:sz w:val="28"/>
                <w:szCs w:val="28"/>
              </w:rPr>
              <w:t>tháng</w:t>
            </w:r>
            <w:r w:rsidR="000B1425">
              <w:rPr>
                <w:rFonts w:ascii="Times New Roman" w:hAnsi="Times New Roman" w:cs="Times New Roman"/>
                <w:i/>
                <w:color w:val="auto"/>
                <w:sz w:val="28"/>
                <w:szCs w:val="28"/>
                <w:lang w:val="en-US"/>
              </w:rPr>
              <w:t xml:space="preserve"> </w:t>
            </w:r>
            <w:r w:rsidR="00500ADA" w:rsidRPr="00417D6B">
              <w:rPr>
                <w:rFonts w:ascii="Times New Roman" w:hAnsi="Times New Roman" w:cs="Times New Roman"/>
                <w:i/>
                <w:color w:val="auto"/>
                <w:sz w:val="28"/>
                <w:szCs w:val="28"/>
                <w:lang w:val="en-US"/>
              </w:rPr>
              <w:t xml:space="preserve">3 </w:t>
            </w:r>
            <w:r w:rsidRPr="00417D6B">
              <w:rPr>
                <w:rFonts w:ascii="Times New Roman" w:hAnsi="Times New Roman" w:cs="Times New Roman"/>
                <w:i/>
                <w:color w:val="auto"/>
                <w:sz w:val="28"/>
                <w:szCs w:val="28"/>
              </w:rPr>
              <w:t>năm 202</w:t>
            </w:r>
            <w:r w:rsidR="0020762F" w:rsidRPr="00417D6B">
              <w:rPr>
                <w:rFonts w:ascii="Times New Roman" w:hAnsi="Times New Roman" w:cs="Times New Roman"/>
                <w:i/>
                <w:color w:val="auto"/>
                <w:sz w:val="28"/>
                <w:szCs w:val="28"/>
              </w:rPr>
              <w:t>6</w:t>
            </w:r>
          </w:p>
        </w:tc>
      </w:tr>
    </w:tbl>
    <w:p w14:paraId="395655F6" w14:textId="77777777" w:rsidR="00F4791B" w:rsidRPr="00417D6B" w:rsidRDefault="00F4791B" w:rsidP="00AB25F2">
      <w:pPr>
        <w:tabs>
          <w:tab w:val="right" w:leader="dot" w:pos="8640"/>
        </w:tabs>
        <w:rPr>
          <w:rFonts w:ascii="Times New Roman" w:hAnsi="Times New Roman" w:cs="Times New Roman"/>
          <w:b/>
          <w:color w:val="auto"/>
          <w:sz w:val="28"/>
          <w:szCs w:val="28"/>
          <w:lang w:val="nl-NL"/>
        </w:rPr>
      </w:pPr>
    </w:p>
    <w:p w14:paraId="402CA29F" w14:textId="77777777" w:rsidR="00EB5824" w:rsidRPr="00417D6B" w:rsidRDefault="00EB5824">
      <w:pPr>
        <w:tabs>
          <w:tab w:val="right" w:leader="dot" w:pos="8640"/>
        </w:tabs>
        <w:jc w:val="center"/>
        <w:rPr>
          <w:rFonts w:ascii="Times New Roman" w:hAnsi="Times New Roman" w:cs="Times New Roman"/>
          <w:b/>
          <w:color w:val="auto"/>
          <w:sz w:val="28"/>
          <w:szCs w:val="28"/>
          <w:lang w:val="nl-NL"/>
        </w:rPr>
      </w:pPr>
    </w:p>
    <w:p w14:paraId="0B6788F4" w14:textId="77777777" w:rsidR="00CC453C" w:rsidRPr="00417D6B" w:rsidRDefault="008853A4">
      <w:pPr>
        <w:tabs>
          <w:tab w:val="right" w:leader="dot" w:pos="8640"/>
        </w:tabs>
        <w:jc w:val="center"/>
        <w:rPr>
          <w:rFonts w:ascii="Times New Roman" w:hAnsi="Times New Roman" w:cs="Times New Roman"/>
          <w:b/>
          <w:color w:val="auto"/>
          <w:sz w:val="28"/>
          <w:szCs w:val="28"/>
          <w:lang w:val="nl-NL"/>
        </w:rPr>
      </w:pPr>
      <w:r w:rsidRPr="00417D6B">
        <w:rPr>
          <w:rFonts w:ascii="Times New Roman" w:hAnsi="Times New Roman" w:cs="Times New Roman"/>
          <w:b/>
          <w:color w:val="auto"/>
          <w:sz w:val="28"/>
          <w:szCs w:val="28"/>
          <w:lang w:val="nl-NL"/>
        </w:rPr>
        <w:t xml:space="preserve">BÁO CÁO </w:t>
      </w:r>
    </w:p>
    <w:p w14:paraId="1DFDAE4B" w14:textId="77777777" w:rsidR="006A5F8A" w:rsidRPr="00417D6B" w:rsidRDefault="008853A4" w:rsidP="00F4791B">
      <w:pPr>
        <w:jc w:val="center"/>
        <w:rPr>
          <w:rFonts w:ascii="Times New Roman" w:eastAsia="Times New Roman" w:hAnsi="Times New Roman" w:cs="Times New Roman"/>
          <w:b/>
          <w:color w:val="auto"/>
          <w:sz w:val="28"/>
          <w:szCs w:val="28"/>
          <w:lang w:val="nl-NL"/>
        </w:rPr>
      </w:pPr>
      <w:r w:rsidRPr="00417D6B">
        <w:rPr>
          <w:rFonts w:ascii="Times New Roman" w:hAnsi="Times New Roman" w:cs="Times New Roman"/>
          <w:b/>
          <w:color w:val="auto"/>
          <w:spacing w:val="4"/>
          <w:sz w:val="28"/>
          <w:szCs w:val="28"/>
        </w:rPr>
        <w:t xml:space="preserve">Về </w:t>
      </w:r>
      <w:r w:rsidRPr="00417D6B">
        <w:rPr>
          <w:rFonts w:ascii="Times New Roman" w:eastAsia="Times New Roman" w:hAnsi="Times New Roman" w:cs="Times New Roman"/>
          <w:b/>
          <w:color w:val="auto"/>
          <w:sz w:val="28"/>
          <w:szCs w:val="28"/>
          <w:lang w:val="nl-NL"/>
        </w:rPr>
        <w:t xml:space="preserve">rà soát các chủ trương, đường lối của Đảng, văn bản quy phạm </w:t>
      </w:r>
    </w:p>
    <w:p w14:paraId="281428D2" w14:textId="77777777" w:rsidR="006A5F8A" w:rsidRPr="00417D6B" w:rsidRDefault="008853A4" w:rsidP="00F4791B">
      <w:pPr>
        <w:jc w:val="center"/>
        <w:rPr>
          <w:rFonts w:ascii="Times New Roman" w:eastAsia="Times New Roman" w:hAnsi="Times New Roman" w:cs="Times New Roman"/>
          <w:b/>
          <w:color w:val="auto"/>
          <w:sz w:val="28"/>
          <w:szCs w:val="28"/>
          <w:lang w:val="nl-NL"/>
        </w:rPr>
      </w:pPr>
      <w:r w:rsidRPr="00417D6B">
        <w:rPr>
          <w:rFonts w:ascii="Times New Roman" w:eastAsia="Times New Roman" w:hAnsi="Times New Roman" w:cs="Times New Roman"/>
          <w:b/>
          <w:color w:val="auto"/>
          <w:sz w:val="28"/>
          <w:szCs w:val="28"/>
          <w:lang w:val="nl-NL"/>
        </w:rPr>
        <w:t xml:space="preserve">pháp luật, điều ước quốc tế có liên quan đến chính sách </w:t>
      </w:r>
      <w:r w:rsidR="00D460E2" w:rsidRPr="00417D6B">
        <w:rPr>
          <w:rFonts w:ascii="Times New Roman" w:eastAsia="Times New Roman" w:hAnsi="Times New Roman" w:cs="Times New Roman"/>
          <w:b/>
          <w:color w:val="auto"/>
          <w:sz w:val="28"/>
          <w:szCs w:val="28"/>
          <w:lang w:val="nl-NL"/>
        </w:rPr>
        <w:t xml:space="preserve">dự </w:t>
      </w:r>
      <w:r w:rsidR="0008700F">
        <w:rPr>
          <w:rFonts w:ascii="Times New Roman" w:eastAsia="Times New Roman" w:hAnsi="Times New Roman" w:cs="Times New Roman"/>
          <w:b/>
          <w:color w:val="auto"/>
          <w:sz w:val="28"/>
          <w:szCs w:val="28"/>
          <w:lang w:val="nl-NL"/>
        </w:rPr>
        <w:t>án</w:t>
      </w:r>
    </w:p>
    <w:p w14:paraId="286ED542" w14:textId="77777777" w:rsidR="00CC453C" w:rsidRPr="00417D6B" w:rsidRDefault="008853A4" w:rsidP="00F4791B">
      <w:pPr>
        <w:jc w:val="center"/>
        <w:rPr>
          <w:rFonts w:ascii="Times New Roman" w:hAnsi="Times New Roman" w:cs="Times New Roman"/>
          <w:b/>
          <w:color w:val="auto"/>
          <w:spacing w:val="4"/>
          <w:sz w:val="28"/>
          <w:szCs w:val="28"/>
          <w:lang w:val="nl-NL"/>
        </w:rPr>
      </w:pPr>
      <w:r w:rsidRPr="00417D6B">
        <w:rPr>
          <w:rFonts w:ascii="Times New Roman" w:eastAsia="Times New Roman" w:hAnsi="Times New Roman" w:cs="Times New Roman"/>
          <w:b/>
          <w:color w:val="auto"/>
          <w:sz w:val="28"/>
          <w:szCs w:val="28"/>
          <w:lang w:val="nl-NL"/>
        </w:rPr>
        <w:t>Luật Phòng, chống</w:t>
      </w:r>
      <w:r w:rsidR="00D90AFF">
        <w:rPr>
          <w:rFonts w:ascii="Times New Roman" w:eastAsia="Times New Roman" w:hAnsi="Times New Roman" w:cs="Times New Roman"/>
          <w:b/>
          <w:color w:val="auto"/>
          <w:sz w:val="28"/>
          <w:szCs w:val="28"/>
          <w:lang w:val="nl-NL"/>
        </w:rPr>
        <w:t xml:space="preserve"> </w:t>
      </w:r>
      <w:r w:rsidRPr="00417D6B">
        <w:rPr>
          <w:rFonts w:ascii="Times New Roman" w:eastAsia="Times New Roman" w:hAnsi="Times New Roman" w:cs="Times New Roman"/>
          <w:b/>
          <w:color w:val="auto"/>
          <w:sz w:val="28"/>
          <w:szCs w:val="28"/>
          <w:lang w:val="nl-NL"/>
        </w:rPr>
        <w:t>phổ biến vũ khí huỷ diệt hàng loạt</w:t>
      </w:r>
    </w:p>
    <w:p w14:paraId="4FA64AE4" w14:textId="36E60604" w:rsidR="0087317E" w:rsidRDefault="008315E9" w:rsidP="007B677F">
      <w:pPr>
        <w:tabs>
          <w:tab w:val="right" w:leader="dot" w:pos="8640"/>
        </w:tabs>
        <w:jc w:val="center"/>
        <w:rPr>
          <w:rFonts w:ascii="Times New Roman" w:hAnsi="Times New Roman" w:cs="Times New Roman"/>
          <w:b/>
          <w:color w:val="auto"/>
          <w:sz w:val="28"/>
          <w:szCs w:val="28"/>
          <w:vertAlign w:val="superscript"/>
          <w:lang w:val="nl-NL"/>
        </w:rPr>
      </w:pPr>
      <w:r>
        <w:rPr>
          <w:rFonts w:ascii="Times New Roman" w:hAnsi="Times New Roman" w:cs="Times New Roman"/>
          <w:b/>
          <w:noProof/>
          <w:color w:val="auto"/>
          <w:spacing w:val="4"/>
          <w:sz w:val="28"/>
          <w:szCs w:val="28"/>
          <w:lang w:val="en-US" w:eastAsia="en-US"/>
        </w:rPr>
        <w:pict w14:anchorId="07B2119D">
          <v:line id="_x0000_s1027" style="position:absolute;left:0;text-align:left;z-index:251661312" from="164.5pt,2.4pt" to="299.45pt,2.4pt" o:gfxdata="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e51RI1gAAAAcBAAAPAAAAAAAAAAEAIAAAACIA&#10;AABkcnMvZG93bnJldi54bWxQSwECFAAUAAAACACHTuJAbjmVLNIBAAC1AwAADgAAAAAAAAABACAA&#10;AAAlAQAAZHJzL2Uyb0RvYy54bWxQSwUGAAAAAAYABgBZAQAAaQUAAAAA&#10;" strokecolor="black [3200]" strokeweight="1pt">
            <v:stroke joinstyle="miter"/>
          </v:line>
        </w:pict>
      </w:r>
    </w:p>
    <w:p w14:paraId="5192F90E" w14:textId="59659CBF" w:rsidR="007B677F" w:rsidRPr="007B677F" w:rsidRDefault="007B677F" w:rsidP="007B677F">
      <w:pPr>
        <w:tabs>
          <w:tab w:val="right" w:leader="dot" w:pos="8640"/>
        </w:tabs>
        <w:rPr>
          <w:rFonts w:ascii="Times New Roman" w:hAnsi="Times New Roman" w:cs="Times New Roman"/>
          <w:b/>
          <w:color w:val="auto"/>
          <w:sz w:val="28"/>
          <w:szCs w:val="28"/>
          <w:vertAlign w:val="superscript"/>
          <w:lang w:val="nl-NL"/>
        </w:rPr>
      </w:pPr>
    </w:p>
    <w:p w14:paraId="3993E911" w14:textId="77777777" w:rsidR="00CC453C" w:rsidRPr="00417D6B" w:rsidRDefault="00D0328B" w:rsidP="007B677F">
      <w:pPr>
        <w:spacing w:before="80" w:line="276" w:lineRule="auto"/>
        <w:jc w:val="both"/>
        <w:rPr>
          <w:rFonts w:ascii="Times New Roman" w:hAnsi="Times New Roman" w:cs="Times New Roman"/>
          <w:color w:val="auto"/>
          <w:sz w:val="28"/>
          <w:szCs w:val="28"/>
          <w:lang w:val="en-US"/>
        </w:rPr>
      </w:pPr>
      <w:r w:rsidRPr="00417D6B">
        <w:rPr>
          <w:rFonts w:ascii="Times New Roman" w:hAnsi="Times New Roman" w:cs="Times New Roman"/>
          <w:color w:val="auto"/>
          <w:sz w:val="28"/>
          <w:szCs w:val="28"/>
          <w:lang w:val="en-US"/>
        </w:rPr>
        <w:tab/>
      </w:r>
      <w:r w:rsidR="00534F54" w:rsidRPr="00417D6B">
        <w:rPr>
          <w:rFonts w:ascii="Times New Roman" w:hAnsi="Times New Roman" w:cs="Times New Roman"/>
          <w:color w:val="auto"/>
          <w:sz w:val="28"/>
          <w:szCs w:val="28"/>
        </w:rPr>
        <w:t>Thực hiện quy định của Luật Ban hành văn bản quy phạm pháp luật số 64/2025/QH15, được sửa đổi, bổ sung bởi Luật số 87/2025/QH15</w:t>
      </w:r>
      <w:r w:rsidR="00534F54" w:rsidRPr="00417D6B">
        <w:rPr>
          <w:rFonts w:ascii="Times New Roman" w:hAnsi="Times New Roman" w:cs="Times New Roman"/>
          <w:color w:val="auto"/>
          <w:sz w:val="28"/>
          <w:szCs w:val="28"/>
          <w:lang w:val="en-US"/>
        </w:rPr>
        <w:t xml:space="preserve">, </w:t>
      </w:r>
      <w:r w:rsidR="008853A4" w:rsidRPr="00417D6B">
        <w:rPr>
          <w:rFonts w:ascii="Times New Roman" w:hAnsi="Times New Roman" w:cs="Times New Roman"/>
          <w:color w:val="auto"/>
          <w:sz w:val="28"/>
          <w:szCs w:val="28"/>
          <w:lang w:val="nl-NL"/>
        </w:rPr>
        <w:t>Bộ Quốc phòng đã tiến hành rà soát các chủ trương, đường lối của Đảng, văn bản quy phạm pháp luật, điều ước quốc tế có liên quan đến chính sách</w:t>
      </w:r>
      <w:r w:rsidR="00770C64" w:rsidRPr="00417D6B">
        <w:rPr>
          <w:rFonts w:ascii="Times New Roman" w:hAnsi="Times New Roman" w:cs="Times New Roman"/>
          <w:color w:val="auto"/>
          <w:sz w:val="28"/>
          <w:szCs w:val="28"/>
          <w:lang w:val="nl-NL"/>
        </w:rPr>
        <w:t xml:space="preserve"> của dự án</w:t>
      </w:r>
      <w:r w:rsidR="008853A4" w:rsidRPr="00417D6B">
        <w:rPr>
          <w:rFonts w:ascii="Times New Roman" w:hAnsi="Times New Roman" w:cs="Times New Roman"/>
          <w:color w:val="auto"/>
          <w:sz w:val="28"/>
          <w:szCs w:val="28"/>
          <w:lang w:val="nl-NL"/>
        </w:rPr>
        <w:t xml:space="preserve"> Luật Phòng, chống phổ biến vũ khí huỷ diệt hàng loạt</w:t>
      </w:r>
      <w:r w:rsidR="0087317E" w:rsidRPr="00417D6B">
        <w:rPr>
          <w:rFonts w:ascii="Times New Roman" w:hAnsi="Times New Roman" w:cs="Times New Roman"/>
          <w:color w:val="auto"/>
          <w:sz w:val="28"/>
          <w:szCs w:val="28"/>
          <w:lang w:val="en-US"/>
        </w:rPr>
        <w:t>.</w:t>
      </w:r>
      <w:r w:rsidR="00436826">
        <w:rPr>
          <w:rFonts w:ascii="Times New Roman" w:hAnsi="Times New Roman" w:cs="Times New Roman"/>
          <w:color w:val="auto"/>
          <w:sz w:val="28"/>
          <w:szCs w:val="28"/>
          <w:lang w:val="en-US"/>
        </w:rPr>
        <w:t xml:space="preserve"> </w:t>
      </w:r>
      <w:r w:rsidR="008853A4" w:rsidRPr="00417D6B">
        <w:rPr>
          <w:rFonts w:ascii="Times New Roman" w:hAnsi="Times New Roman" w:cs="Times New Roman"/>
          <w:color w:val="auto"/>
          <w:sz w:val="28"/>
          <w:szCs w:val="28"/>
          <w:lang w:val="nl-NL"/>
        </w:rPr>
        <w:t>Kết quả rà soát như sau:</w:t>
      </w:r>
    </w:p>
    <w:p w14:paraId="7A60FBA7" w14:textId="77777777" w:rsidR="00CC453C" w:rsidRPr="00417D6B" w:rsidRDefault="008853A4" w:rsidP="007B677F">
      <w:pPr>
        <w:tabs>
          <w:tab w:val="right" w:leader="dot" w:pos="8640"/>
        </w:tabs>
        <w:spacing w:before="80" w:line="276" w:lineRule="auto"/>
        <w:ind w:firstLine="720"/>
        <w:jc w:val="both"/>
        <w:rPr>
          <w:rFonts w:ascii="Times New Roman" w:hAnsi="Times New Roman" w:cs="Times New Roman"/>
          <w:b/>
          <w:color w:val="auto"/>
          <w:sz w:val="28"/>
          <w:szCs w:val="28"/>
          <w:lang w:val="nl-NL"/>
        </w:rPr>
      </w:pPr>
      <w:r w:rsidRPr="00417D6B">
        <w:rPr>
          <w:rFonts w:ascii="Times New Roman" w:hAnsi="Times New Roman" w:cs="Times New Roman"/>
          <w:b/>
          <w:color w:val="auto"/>
          <w:sz w:val="28"/>
          <w:szCs w:val="28"/>
          <w:lang w:val="nl-NL"/>
        </w:rPr>
        <w:t>I. TỔ CHỨC THỰC HIỆN RÀ SOÁT</w:t>
      </w:r>
    </w:p>
    <w:p w14:paraId="75A324A2" w14:textId="77777777" w:rsidR="00CC453C" w:rsidRPr="00417D6B" w:rsidRDefault="008853A4" w:rsidP="007B677F">
      <w:pPr>
        <w:tabs>
          <w:tab w:val="right" w:leader="dot" w:pos="8640"/>
        </w:tabs>
        <w:spacing w:before="80" w:line="276" w:lineRule="auto"/>
        <w:ind w:firstLine="720"/>
        <w:jc w:val="both"/>
        <w:rPr>
          <w:rFonts w:ascii="Times New Roman" w:hAnsi="Times New Roman" w:cs="Times New Roman"/>
          <w:b/>
          <w:color w:val="auto"/>
          <w:sz w:val="28"/>
          <w:szCs w:val="28"/>
          <w:lang w:val="nl-NL"/>
        </w:rPr>
      </w:pPr>
      <w:r w:rsidRPr="00417D6B">
        <w:rPr>
          <w:rFonts w:ascii="Times New Roman" w:hAnsi="Times New Roman" w:cs="Times New Roman"/>
          <w:b/>
          <w:color w:val="auto"/>
          <w:sz w:val="28"/>
          <w:szCs w:val="28"/>
          <w:lang w:val="nl-NL"/>
        </w:rPr>
        <w:t>1. Mục đích, yêu cầu rà soát</w:t>
      </w:r>
    </w:p>
    <w:p w14:paraId="0EC15B82" w14:textId="77777777" w:rsidR="00001673" w:rsidRPr="00417D6B" w:rsidRDefault="00001673" w:rsidP="007B677F">
      <w:pPr>
        <w:tabs>
          <w:tab w:val="right" w:leader="dot" w:pos="8640"/>
        </w:tabs>
        <w:spacing w:before="80" w:line="276" w:lineRule="auto"/>
        <w:ind w:firstLine="720"/>
        <w:jc w:val="both"/>
        <w:rPr>
          <w:rFonts w:ascii="Times New Roman" w:hAnsi="Times New Roman" w:cs="Times New Roman"/>
          <w:b/>
          <w:color w:val="auto"/>
          <w:sz w:val="28"/>
          <w:szCs w:val="28"/>
          <w:lang w:val="nl-NL"/>
        </w:rPr>
      </w:pPr>
      <w:r w:rsidRPr="00417D6B">
        <w:rPr>
          <w:rFonts w:ascii="Times New Roman" w:hAnsi="Times New Roman" w:cs="Times New Roman"/>
          <w:b/>
          <w:color w:val="auto"/>
          <w:sz w:val="28"/>
          <w:szCs w:val="28"/>
          <w:lang w:val="nl-NL"/>
        </w:rPr>
        <w:t>1.1. Mục đích</w:t>
      </w:r>
    </w:p>
    <w:p w14:paraId="2AE0390F" w14:textId="77777777" w:rsidR="001E5456" w:rsidRPr="00436826" w:rsidRDefault="001E5456" w:rsidP="007B677F">
      <w:pPr>
        <w:widowControl/>
        <w:autoSpaceDE w:val="0"/>
        <w:autoSpaceDN w:val="0"/>
        <w:adjustRightInd w:val="0"/>
        <w:spacing w:before="80" w:line="276" w:lineRule="auto"/>
        <w:jc w:val="both"/>
        <w:rPr>
          <w:rFonts w:ascii="Times New Roman" w:hAnsi="Times New Roman" w:cs="Times New Roman"/>
          <w:b/>
          <w:color w:val="auto"/>
          <w:spacing w:val="-2"/>
          <w:sz w:val="28"/>
          <w:szCs w:val="28"/>
          <w:lang w:val="nl-NL"/>
        </w:rPr>
      </w:pPr>
      <w:r w:rsidRPr="00417D6B">
        <w:rPr>
          <w:rFonts w:ascii="Times New Roman" w:hAnsi="Times New Roman" w:cs="Times New Roman"/>
          <w:b/>
          <w:color w:val="auto"/>
          <w:sz w:val="28"/>
          <w:szCs w:val="28"/>
          <w:lang w:val="nl-NL"/>
        </w:rPr>
        <w:tab/>
      </w:r>
      <w:r w:rsidR="007C1772" w:rsidRPr="00436826">
        <w:rPr>
          <w:rFonts w:ascii="Times New Roman" w:hAnsi="Times New Roman" w:cs="Times New Roman"/>
          <w:color w:val="auto"/>
          <w:spacing w:val="-2"/>
          <w:sz w:val="28"/>
          <w:szCs w:val="28"/>
          <w:lang w:val="nl-NL"/>
        </w:rPr>
        <w:t>Nhằm</w:t>
      </w:r>
      <w:r w:rsidRPr="00436826">
        <w:rPr>
          <w:rFonts w:ascii="Times New Roman" w:hAnsi="Times New Roman" w:cs="Times New Roman"/>
          <w:color w:val="auto"/>
          <w:spacing w:val="-2"/>
          <w:sz w:val="28"/>
          <w:szCs w:val="28"/>
          <w:lang w:val="nl-NL"/>
        </w:rPr>
        <w:t xml:space="preserve"> xem xét, đối chiếu, đánh giá các chủ trương, đường lối của Đảng, văn bản quy phạm pháp luậ</w:t>
      </w:r>
      <w:r w:rsidR="00F17C89" w:rsidRPr="00436826">
        <w:rPr>
          <w:rFonts w:ascii="Times New Roman" w:hAnsi="Times New Roman" w:cs="Times New Roman"/>
          <w:color w:val="auto"/>
          <w:spacing w:val="-2"/>
          <w:sz w:val="28"/>
          <w:szCs w:val="28"/>
          <w:lang w:val="nl-NL"/>
        </w:rPr>
        <w:t>t, điều ước quốc tế có liên quan đến các chính sách của Luật Phòng, chống phổ biến vũ khí hủy diệt hàng loạt (VKHDHL); bảo đảm thực hiện đầy đủ chủ trương, đường lối của Đảng; tính hợp hiến, thống nhất, đồng bộ trong hệ thống pháp luậ</w:t>
      </w:r>
      <w:r w:rsidR="00843CD6" w:rsidRPr="00436826">
        <w:rPr>
          <w:rFonts w:ascii="Times New Roman" w:hAnsi="Times New Roman" w:cs="Times New Roman"/>
          <w:color w:val="auto"/>
          <w:spacing w:val="-2"/>
          <w:sz w:val="28"/>
          <w:szCs w:val="28"/>
          <w:lang w:val="nl-NL"/>
        </w:rPr>
        <w:t xml:space="preserve">t và </w:t>
      </w:r>
      <w:r w:rsidR="00F17C89" w:rsidRPr="00436826">
        <w:rPr>
          <w:rFonts w:ascii="Times New Roman" w:hAnsi="Times New Roman" w:cs="Times New Roman"/>
          <w:color w:val="auto"/>
          <w:spacing w:val="-2"/>
          <w:sz w:val="28"/>
          <w:szCs w:val="28"/>
          <w:lang w:val="nl-NL"/>
        </w:rPr>
        <w:t xml:space="preserve">không trái với các điều ước quốc tế </w:t>
      </w:r>
      <w:r w:rsidR="00843CD6" w:rsidRPr="00436826">
        <w:rPr>
          <w:rFonts w:ascii="Times New Roman" w:hAnsi="Times New Roman" w:cs="Times New Roman"/>
          <w:color w:val="auto"/>
          <w:spacing w:val="-2"/>
          <w:sz w:val="28"/>
          <w:szCs w:val="28"/>
          <w:lang w:val="nl-NL"/>
        </w:rPr>
        <w:t>mà Việt Nam là thành viên</w:t>
      </w:r>
      <w:r w:rsidR="00AD25FB" w:rsidRPr="00436826">
        <w:rPr>
          <w:rFonts w:ascii="Times New Roman" w:hAnsi="Times New Roman" w:cs="Times New Roman"/>
          <w:color w:val="auto"/>
          <w:spacing w:val="-2"/>
          <w:sz w:val="28"/>
          <w:szCs w:val="28"/>
          <w:lang w:val="nl-NL"/>
        </w:rPr>
        <w:t xml:space="preserve">; </w:t>
      </w:r>
      <w:r w:rsidR="00916611" w:rsidRPr="00436826">
        <w:rPr>
          <w:rFonts w:ascii="Times New Roman" w:hAnsi="Times New Roman" w:cs="Times New Roman"/>
          <w:color w:val="auto"/>
          <w:spacing w:val="-2"/>
          <w:sz w:val="28"/>
          <w:szCs w:val="28"/>
          <w:lang w:val="nl-NL"/>
        </w:rPr>
        <w:t>bảo đảm p</w:t>
      </w:r>
      <w:r w:rsidR="00843CD6" w:rsidRPr="00436826">
        <w:rPr>
          <w:rFonts w:ascii="Times New Roman" w:hAnsi="Times New Roman" w:cs="Times New Roman"/>
          <w:color w:val="auto"/>
          <w:spacing w:val="-2"/>
          <w:sz w:val="28"/>
          <w:szCs w:val="28"/>
          <w:lang w:val="nl-NL"/>
        </w:rPr>
        <w:t>hát triển kinh tế - xã hội</w:t>
      </w:r>
      <w:r w:rsidR="00AD25FB" w:rsidRPr="00436826">
        <w:rPr>
          <w:rFonts w:ascii="Times New Roman" w:hAnsi="Times New Roman" w:cs="Times New Roman"/>
          <w:color w:val="auto"/>
          <w:spacing w:val="-2"/>
          <w:sz w:val="28"/>
          <w:szCs w:val="28"/>
          <w:lang w:val="nl-NL"/>
        </w:rPr>
        <w:t xml:space="preserve"> gắn với</w:t>
      </w:r>
      <w:r w:rsidR="00843CD6" w:rsidRPr="00436826">
        <w:rPr>
          <w:rFonts w:ascii="Times New Roman" w:hAnsi="Times New Roman" w:cs="Times New Roman"/>
          <w:color w:val="auto"/>
          <w:spacing w:val="-2"/>
          <w:sz w:val="28"/>
          <w:szCs w:val="28"/>
          <w:lang w:val="nl-NL"/>
        </w:rPr>
        <w:t xml:space="preserve"> yêu cầu bảo vệ Tổ quốc trong giai đoạn mới</w:t>
      </w:r>
      <w:r w:rsidR="00AD25FB" w:rsidRPr="00436826">
        <w:rPr>
          <w:rFonts w:ascii="Times New Roman" w:hAnsi="Times New Roman" w:cs="Times New Roman"/>
          <w:color w:val="auto"/>
          <w:spacing w:val="-2"/>
          <w:sz w:val="28"/>
          <w:szCs w:val="28"/>
          <w:lang w:val="nl-NL"/>
        </w:rPr>
        <w:t>.</w:t>
      </w:r>
    </w:p>
    <w:p w14:paraId="76F9BC14" w14:textId="77777777" w:rsidR="00AD25FB" w:rsidRPr="00417D6B" w:rsidRDefault="00AD25FB" w:rsidP="007B677F">
      <w:pPr>
        <w:tabs>
          <w:tab w:val="right" w:leader="dot" w:pos="8640"/>
        </w:tabs>
        <w:spacing w:before="80" w:line="276" w:lineRule="auto"/>
        <w:ind w:firstLine="720"/>
        <w:jc w:val="both"/>
        <w:rPr>
          <w:rFonts w:ascii="Times New Roman" w:hAnsi="Times New Roman" w:cs="Times New Roman"/>
          <w:b/>
          <w:color w:val="auto"/>
          <w:sz w:val="28"/>
          <w:szCs w:val="28"/>
          <w:lang w:val="nl-NL"/>
        </w:rPr>
      </w:pPr>
      <w:r w:rsidRPr="00417D6B">
        <w:rPr>
          <w:rFonts w:ascii="Times New Roman" w:hAnsi="Times New Roman" w:cs="Times New Roman"/>
          <w:b/>
          <w:color w:val="auto"/>
          <w:sz w:val="28"/>
          <w:szCs w:val="28"/>
          <w:lang w:val="nl-NL"/>
        </w:rPr>
        <w:t>1.2. Yêu cầu</w:t>
      </w:r>
    </w:p>
    <w:p w14:paraId="65B13DFB" w14:textId="77777777" w:rsidR="00CC453C" w:rsidRPr="00417D6B" w:rsidRDefault="005D1F26" w:rsidP="007B677F">
      <w:pPr>
        <w:widowControl/>
        <w:autoSpaceDE w:val="0"/>
        <w:autoSpaceDN w:val="0"/>
        <w:adjustRightInd w:val="0"/>
        <w:spacing w:before="80" w:line="276" w:lineRule="auto"/>
        <w:jc w:val="both"/>
        <w:rPr>
          <w:rFonts w:ascii="Times New Roman" w:hAnsi="Times New Roman" w:cs="Times New Roman"/>
          <w:color w:val="auto"/>
          <w:sz w:val="28"/>
          <w:szCs w:val="28"/>
          <w:lang w:val="en-US" w:eastAsia="en-US"/>
        </w:rPr>
      </w:pPr>
      <w:r w:rsidRPr="00417D6B">
        <w:rPr>
          <w:rFonts w:ascii="Times New Roman" w:hAnsi="Times New Roman" w:cs="Times New Roman"/>
          <w:color w:val="auto"/>
          <w:sz w:val="28"/>
          <w:szCs w:val="28"/>
          <w:lang w:val="nl-NL"/>
        </w:rPr>
        <w:tab/>
      </w:r>
      <w:r w:rsidR="00C03883" w:rsidRPr="00417D6B">
        <w:rPr>
          <w:rFonts w:ascii="Times New Roman" w:hAnsi="Times New Roman" w:cs="Times New Roman"/>
          <w:color w:val="auto"/>
          <w:sz w:val="28"/>
          <w:szCs w:val="28"/>
          <w:lang w:val="nl-NL"/>
        </w:rPr>
        <w:t xml:space="preserve">Rà soát phải </w:t>
      </w:r>
      <w:r w:rsidR="00AD25FB" w:rsidRPr="00417D6B">
        <w:rPr>
          <w:rFonts w:ascii="Times New Roman" w:hAnsi="Times New Roman" w:cs="Times New Roman"/>
          <w:color w:val="auto"/>
          <w:sz w:val="28"/>
          <w:szCs w:val="28"/>
          <w:lang w:val="nl-NL"/>
        </w:rPr>
        <w:t xml:space="preserve">thực hiện </w:t>
      </w:r>
      <w:r w:rsidR="00C03883" w:rsidRPr="00417D6B">
        <w:rPr>
          <w:rFonts w:ascii="Times New Roman" w:hAnsi="Times New Roman" w:cs="Times New Roman"/>
          <w:color w:val="auto"/>
          <w:sz w:val="28"/>
          <w:szCs w:val="28"/>
          <w:lang w:val="nl-NL"/>
        </w:rPr>
        <w:t>toàn diện, khách quan, chính xác, bám sát các định hướng, chỉ đạo tại các văn kiện</w:t>
      </w:r>
      <w:r w:rsidR="0008700F">
        <w:rPr>
          <w:rFonts w:ascii="Times New Roman" w:hAnsi="Times New Roman" w:cs="Times New Roman"/>
          <w:color w:val="auto"/>
          <w:sz w:val="28"/>
          <w:szCs w:val="28"/>
          <w:lang w:val="nl-NL"/>
        </w:rPr>
        <w:t>, nghị quyết</w:t>
      </w:r>
      <w:r w:rsidR="00C03883" w:rsidRPr="00417D6B">
        <w:rPr>
          <w:rFonts w:ascii="Times New Roman" w:hAnsi="Times New Roman" w:cs="Times New Roman"/>
          <w:color w:val="auto"/>
          <w:sz w:val="28"/>
          <w:szCs w:val="28"/>
          <w:lang w:val="nl-NL"/>
        </w:rPr>
        <w:t xml:space="preserve"> của Đả</w:t>
      </w:r>
      <w:r w:rsidR="0008700F">
        <w:rPr>
          <w:rFonts w:ascii="Times New Roman" w:hAnsi="Times New Roman" w:cs="Times New Roman"/>
          <w:color w:val="auto"/>
          <w:sz w:val="28"/>
          <w:szCs w:val="28"/>
          <w:lang w:val="nl-NL"/>
        </w:rPr>
        <w:t>ng</w:t>
      </w:r>
      <w:r w:rsidR="00C03883" w:rsidRPr="00417D6B">
        <w:rPr>
          <w:rFonts w:ascii="Times New Roman" w:hAnsi="Times New Roman" w:cs="Times New Roman"/>
          <w:color w:val="auto"/>
          <w:sz w:val="28"/>
          <w:szCs w:val="28"/>
          <w:lang w:val="nl-NL"/>
        </w:rPr>
        <w:t xml:space="preserve">, đồng thời tuân thủ các điều ước quốc tế về chống phổ biến </w:t>
      </w:r>
      <w:r w:rsidR="009B7711" w:rsidRPr="00417D6B">
        <w:rPr>
          <w:rFonts w:ascii="Times New Roman" w:hAnsi="Times New Roman" w:cs="Times New Roman"/>
          <w:color w:val="auto"/>
          <w:sz w:val="28"/>
          <w:szCs w:val="28"/>
          <w:lang w:val="nl-NL"/>
        </w:rPr>
        <w:t>VKHDHL</w:t>
      </w:r>
      <w:r w:rsidR="00C03883" w:rsidRPr="00417D6B">
        <w:rPr>
          <w:rFonts w:ascii="Times New Roman" w:hAnsi="Times New Roman" w:cs="Times New Roman"/>
          <w:color w:val="auto"/>
          <w:sz w:val="28"/>
          <w:szCs w:val="28"/>
          <w:lang w:val="nl-NL"/>
        </w:rPr>
        <w:t xml:space="preserve"> mà Việt Nam là thành viên, đặc biệt trong bối cảnh Việt Nam đẩy mạnh hội nhập quốc tế</w:t>
      </w:r>
      <w:r w:rsidR="00AD25FB" w:rsidRPr="00417D6B">
        <w:rPr>
          <w:rFonts w:ascii="Times New Roman" w:hAnsi="Times New Roman" w:cs="Times New Roman"/>
          <w:color w:val="auto"/>
          <w:sz w:val="28"/>
          <w:szCs w:val="28"/>
          <w:lang w:val="nl-NL"/>
        </w:rPr>
        <w:t xml:space="preserve">; </w:t>
      </w:r>
      <w:r w:rsidR="00297C5F" w:rsidRPr="00417D6B">
        <w:rPr>
          <w:rFonts w:ascii="Times New Roman" w:hAnsi="Times New Roman" w:cs="Times New Roman"/>
          <w:color w:val="auto"/>
          <w:sz w:val="28"/>
          <w:szCs w:val="28"/>
          <w:lang w:val="nl-NL"/>
        </w:rPr>
        <w:t>kết quả rà soát tổng hợp đầy đủ, rõ ràng, có phân tích, đánh giá đối chiếu từng chính sách,</w:t>
      </w:r>
      <w:r w:rsidRPr="00417D6B">
        <w:rPr>
          <w:rFonts w:ascii="Times New Roman" w:hAnsi="Times New Roman" w:cs="Times New Roman"/>
          <w:color w:val="auto"/>
          <w:sz w:val="28"/>
          <w:szCs w:val="28"/>
          <w:lang w:val="en-US" w:eastAsia="en-US"/>
        </w:rPr>
        <w:t xml:space="preserve"> phục vụ cho việc xây dựng Luật </w:t>
      </w:r>
      <w:r w:rsidRPr="00417D6B">
        <w:rPr>
          <w:rFonts w:ascii="Times New Roman" w:hAnsi="Times New Roman" w:cs="Times New Roman"/>
          <w:color w:val="auto"/>
          <w:sz w:val="28"/>
          <w:szCs w:val="28"/>
          <w:lang w:val="nl-NL"/>
        </w:rPr>
        <w:t>Phòng, chống phổ biến vũ khí hủy diệt hàng loạt</w:t>
      </w:r>
      <w:r w:rsidRPr="00417D6B">
        <w:rPr>
          <w:rFonts w:ascii="Times New Roman" w:hAnsi="Times New Roman" w:cs="Times New Roman"/>
          <w:color w:val="auto"/>
          <w:sz w:val="28"/>
          <w:szCs w:val="28"/>
          <w:lang w:val="en-US" w:eastAsia="en-US"/>
        </w:rPr>
        <w:t xml:space="preserve"> theo quy dịnh của Luật Ban hành </w:t>
      </w:r>
      <w:r w:rsidR="00436826">
        <w:rPr>
          <w:rFonts w:ascii="Times New Roman" w:hAnsi="Times New Roman" w:cs="Times New Roman"/>
          <w:color w:val="auto"/>
          <w:sz w:val="28"/>
          <w:szCs w:val="28"/>
          <w:lang w:val="en-US" w:eastAsia="en-US"/>
        </w:rPr>
        <w:t>văn</w:t>
      </w:r>
      <w:r w:rsidRPr="00417D6B">
        <w:rPr>
          <w:rFonts w:ascii="Times New Roman" w:hAnsi="Times New Roman" w:cs="Times New Roman"/>
          <w:color w:val="auto"/>
          <w:sz w:val="28"/>
          <w:szCs w:val="28"/>
          <w:lang w:val="en-US" w:eastAsia="en-US"/>
        </w:rPr>
        <w:t xml:space="preserve"> bản quy phạm pháp luật</w:t>
      </w:r>
      <w:r w:rsidR="00436826">
        <w:rPr>
          <w:rFonts w:ascii="Times New Roman" w:hAnsi="Times New Roman" w:cs="Times New Roman"/>
          <w:color w:val="auto"/>
          <w:sz w:val="28"/>
          <w:szCs w:val="28"/>
          <w:lang w:val="en-US" w:eastAsia="en-US"/>
        </w:rPr>
        <w:t>.</w:t>
      </w:r>
    </w:p>
    <w:p w14:paraId="5BA3A39E" w14:textId="77777777" w:rsidR="00CC453C" w:rsidRPr="00417D6B" w:rsidRDefault="008853A4" w:rsidP="007B677F">
      <w:pPr>
        <w:numPr>
          <w:ilvl w:val="0"/>
          <w:numId w:val="1"/>
        </w:numPr>
        <w:tabs>
          <w:tab w:val="right" w:leader="dot" w:pos="8640"/>
        </w:tabs>
        <w:spacing w:before="80" w:line="276" w:lineRule="auto"/>
        <w:ind w:firstLine="720"/>
        <w:jc w:val="both"/>
        <w:rPr>
          <w:rFonts w:ascii="Times New Roman" w:hAnsi="Times New Roman" w:cs="Times New Roman"/>
          <w:b/>
          <w:color w:val="auto"/>
          <w:sz w:val="28"/>
          <w:szCs w:val="28"/>
        </w:rPr>
      </w:pPr>
      <w:r w:rsidRPr="00417D6B">
        <w:rPr>
          <w:rFonts w:ascii="Times New Roman" w:hAnsi="Times New Roman" w:cs="Times New Roman"/>
          <w:b/>
          <w:color w:val="auto"/>
          <w:sz w:val="28"/>
          <w:szCs w:val="28"/>
          <w:lang w:val="nl-NL"/>
        </w:rPr>
        <w:t>Phạm vi, đối tượng</w:t>
      </w:r>
      <w:r w:rsidR="002E5F86" w:rsidRPr="00417D6B">
        <w:rPr>
          <w:rFonts w:ascii="Times New Roman" w:hAnsi="Times New Roman" w:cs="Times New Roman"/>
          <w:b/>
          <w:color w:val="auto"/>
          <w:sz w:val="28"/>
          <w:szCs w:val="28"/>
          <w:lang w:val="nl-NL"/>
        </w:rPr>
        <w:t xml:space="preserve">,nội dung </w:t>
      </w:r>
      <w:r w:rsidRPr="00417D6B">
        <w:rPr>
          <w:rFonts w:ascii="Times New Roman" w:hAnsi="Times New Roman" w:cs="Times New Roman"/>
          <w:b/>
          <w:color w:val="auto"/>
          <w:sz w:val="28"/>
          <w:szCs w:val="28"/>
          <w:lang w:val="nl-NL"/>
        </w:rPr>
        <w:t>rà soát</w:t>
      </w:r>
    </w:p>
    <w:p w14:paraId="2FC8D1A5" w14:textId="77777777" w:rsidR="002E5F86" w:rsidRPr="00417D6B" w:rsidRDefault="005D1F26" w:rsidP="007B677F">
      <w:pPr>
        <w:tabs>
          <w:tab w:val="right" w:leader="dot" w:pos="8640"/>
        </w:tabs>
        <w:spacing w:before="80" w:line="276" w:lineRule="auto"/>
        <w:ind w:firstLine="720"/>
        <w:rPr>
          <w:rFonts w:ascii="Times New Roman" w:hAnsi="Times New Roman" w:cs="Times New Roman"/>
          <w:bCs/>
          <w:color w:val="auto"/>
          <w:sz w:val="28"/>
          <w:szCs w:val="28"/>
          <w:lang w:val="nl-NL"/>
        </w:rPr>
      </w:pPr>
      <w:r w:rsidRPr="00417D6B">
        <w:rPr>
          <w:rFonts w:ascii="Times New Roman" w:hAnsi="Times New Roman" w:cs="Times New Roman"/>
          <w:b/>
          <w:color w:val="auto"/>
          <w:sz w:val="28"/>
          <w:szCs w:val="28"/>
          <w:lang w:val="nl-NL"/>
        </w:rPr>
        <w:t>2.1.</w:t>
      </w:r>
      <w:r w:rsidR="00436826">
        <w:rPr>
          <w:rFonts w:ascii="Times New Roman" w:hAnsi="Times New Roman" w:cs="Times New Roman"/>
          <w:b/>
          <w:color w:val="auto"/>
          <w:sz w:val="28"/>
          <w:szCs w:val="28"/>
          <w:lang w:val="nl-NL"/>
        </w:rPr>
        <w:t xml:space="preserve"> </w:t>
      </w:r>
      <w:r w:rsidR="008853A4" w:rsidRPr="00417D6B">
        <w:rPr>
          <w:rFonts w:ascii="Times New Roman" w:hAnsi="Times New Roman" w:cs="Times New Roman"/>
          <w:b/>
          <w:bCs/>
          <w:color w:val="auto"/>
          <w:sz w:val="28"/>
          <w:szCs w:val="28"/>
          <w:lang w:val="nl-NL"/>
        </w:rPr>
        <w:t>Phạ</w:t>
      </w:r>
      <w:r w:rsidR="00C03883" w:rsidRPr="00417D6B">
        <w:rPr>
          <w:rFonts w:ascii="Times New Roman" w:hAnsi="Times New Roman" w:cs="Times New Roman"/>
          <w:b/>
          <w:bCs/>
          <w:color w:val="auto"/>
          <w:sz w:val="28"/>
          <w:szCs w:val="28"/>
          <w:lang w:val="nl-NL"/>
        </w:rPr>
        <w:t>m vi, đối tượ</w:t>
      </w:r>
      <w:r w:rsidR="002E5F86" w:rsidRPr="00417D6B">
        <w:rPr>
          <w:rFonts w:ascii="Times New Roman" w:hAnsi="Times New Roman" w:cs="Times New Roman"/>
          <w:b/>
          <w:bCs/>
          <w:color w:val="auto"/>
          <w:sz w:val="28"/>
          <w:szCs w:val="28"/>
          <w:lang w:val="nl-NL"/>
        </w:rPr>
        <w:t>ng</w:t>
      </w:r>
    </w:p>
    <w:p w14:paraId="461F7A56" w14:textId="77777777" w:rsidR="00CC453C" w:rsidRPr="00417D6B" w:rsidRDefault="002E5F86" w:rsidP="007B677F">
      <w:pPr>
        <w:tabs>
          <w:tab w:val="right" w:leader="dot" w:pos="8640"/>
        </w:tabs>
        <w:spacing w:before="80" w:line="276" w:lineRule="auto"/>
        <w:ind w:firstLine="720"/>
        <w:jc w:val="both"/>
        <w:rPr>
          <w:rFonts w:ascii="Times New Roman" w:hAnsi="Times New Roman" w:cs="Times New Roman"/>
          <w:bCs/>
          <w:color w:val="auto"/>
          <w:sz w:val="28"/>
          <w:szCs w:val="28"/>
          <w:lang w:val="nl-NL"/>
        </w:rPr>
      </w:pPr>
      <w:r w:rsidRPr="00417D6B">
        <w:rPr>
          <w:rFonts w:ascii="Times New Roman" w:hAnsi="Times New Roman" w:cs="Times New Roman"/>
          <w:bCs/>
          <w:color w:val="auto"/>
          <w:sz w:val="28"/>
          <w:szCs w:val="28"/>
          <w:lang w:val="nl-NL"/>
        </w:rPr>
        <w:t xml:space="preserve">Rà soát các nội dung liên quan đến chính sách </w:t>
      </w:r>
      <w:r w:rsidRPr="00417D6B">
        <w:rPr>
          <w:rFonts w:ascii="Times New Roman" w:hAnsi="Times New Roman" w:cs="Times New Roman"/>
          <w:color w:val="auto"/>
          <w:sz w:val="28"/>
          <w:szCs w:val="28"/>
          <w:lang w:val="en-US" w:eastAsia="en-US"/>
        </w:rPr>
        <w:t xml:space="preserve">Luật </w:t>
      </w:r>
      <w:r w:rsidRPr="00417D6B">
        <w:rPr>
          <w:rFonts w:ascii="Times New Roman" w:hAnsi="Times New Roman" w:cs="Times New Roman"/>
          <w:color w:val="auto"/>
          <w:sz w:val="28"/>
          <w:szCs w:val="28"/>
          <w:lang w:val="nl-NL"/>
        </w:rPr>
        <w:t xml:space="preserve">Phòng, chống phổ biến vũ khí hủy diệt hàng loạt, </w:t>
      </w:r>
      <w:r w:rsidR="00C728B8" w:rsidRPr="00417D6B">
        <w:rPr>
          <w:rFonts w:ascii="Times New Roman" w:hAnsi="Times New Roman" w:cs="Times New Roman"/>
          <w:color w:val="auto"/>
          <w:sz w:val="28"/>
          <w:szCs w:val="28"/>
          <w:lang w:val="nl-NL"/>
        </w:rPr>
        <w:t xml:space="preserve">các đối tượng </w:t>
      </w:r>
      <w:r w:rsidR="008853A4" w:rsidRPr="00417D6B">
        <w:rPr>
          <w:rFonts w:ascii="Times New Roman" w:hAnsi="Times New Roman" w:cs="Times New Roman"/>
          <w:bCs/>
          <w:color w:val="auto"/>
          <w:sz w:val="28"/>
          <w:szCs w:val="28"/>
          <w:lang w:val="nl-NL"/>
        </w:rPr>
        <w:t>bao gồ</w:t>
      </w:r>
      <w:r w:rsidR="004A7E8C" w:rsidRPr="00417D6B">
        <w:rPr>
          <w:rFonts w:ascii="Times New Roman" w:hAnsi="Times New Roman" w:cs="Times New Roman"/>
          <w:bCs/>
          <w:color w:val="auto"/>
          <w:sz w:val="28"/>
          <w:szCs w:val="28"/>
          <w:lang w:val="nl-NL"/>
        </w:rPr>
        <w:t>m: (1</w:t>
      </w:r>
      <w:r w:rsidR="00692020" w:rsidRPr="00417D6B">
        <w:rPr>
          <w:rFonts w:ascii="Times New Roman" w:hAnsi="Times New Roman" w:cs="Times New Roman"/>
          <w:bCs/>
          <w:color w:val="auto"/>
          <w:sz w:val="28"/>
          <w:szCs w:val="28"/>
          <w:lang w:val="nl-NL"/>
        </w:rPr>
        <w:t>) C</w:t>
      </w:r>
      <w:r w:rsidR="008853A4" w:rsidRPr="00417D6B">
        <w:rPr>
          <w:rFonts w:ascii="Times New Roman" w:hAnsi="Times New Roman" w:cs="Times New Roman"/>
          <w:bCs/>
          <w:color w:val="auto"/>
          <w:sz w:val="28"/>
          <w:szCs w:val="28"/>
          <w:lang w:val="nl-NL"/>
        </w:rPr>
        <w:t>ác văn kiện, nghị quyết</w:t>
      </w:r>
      <w:r w:rsidR="00C728B8" w:rsidRPr="00417D6B">
        <w:rPr>
          <w:rFonts w:ascii="Times New Roman" w:hAnsi="Times New Roman" w:cs="Times New Roman"/>
          <w:bCs/>
          <w:color w:val="auto"/>
          <w:sz w:val="28"/>
          <w:szCs w:val="28"/>
          <w:lang w:val="nl-NL"/>
        </w:rPr>
        <w:t xml:space="preserve"> c</w:t>
      </w:r>
      <w:r w:rsidR="008853A4" w:rsidRPr="00417D6B">
        <w:rPr>
          <w:rFonts w:ascii="Times New Roman" w:hAnsi="Times New Roman" w:cs="Times New Roman"/>
          <w:bCs/>
          <w:color w:val="auto"/>
          <w:sz w:val="28"/>
          <w:szCs w:val="28"/>
          <w:lang w:val="nl-NL"/>
        </w:rPr>
        <w:t xml:space="preserve">ủa Đảng </w:t>
      </w:r>
      <w:r w:rsidR="008853A4" w:rsidRPr="00417D6B">
        <w:rPr>
          <w:rFonts w:ascii="Times New Roman" w:hAnsi="Times New Roman" w:cs="Times New Roman"/>
          <w:bCs/>
          <w:color w:val="auto"/>
          <w:sz w:val="28"/>
          <w:szCs w:val="28"/>
          <w:lang w:val="nl-NL"/>
        </w:rPr>
        <w:lastRenderedPageBreak/>
        <w:t>liên quan đến lĩnh vực quốc phòng, an ninh và đối ngoại</w:t>
      </w:r>
      <w:r w:rsidR="009A4D50" w:rsidRPr="00417D6B">
        <w:rPr>
          <w:rFonts w:ascii="Times New Roman" w:hAnsi="Times New Roman" w:cs="Times New Roman"/>
          <w:bCs/>
          <w:color w:val="auto"/>
          <w:sz w:val="28"/>
          <w:szCs w:val="28"/>
          <w:lang w:val="nl-NL"/>
        </w:rPr>
        <w:t>, hội nhập quốc tế, xây dựng nhà nước pháp quyền xã hội chủ nghĩa</w:t>
      </w:r>
      <w:r w:rsidR="004A7E8C" w:rsidRPr="00417D6B">
        <w:rPr>
          <w:rFonts w:ascii="Times New Roman" w:hAnsi="Times New Roman" w:cs="Times New Roman"/>
          <w:bCs/>
          <w:color w:val="auto"/>
          <w:sz w:val="28"/>
          <w:szCs w:val="28"/>
          <w:lang w:val="nl-NL"/>
        </w:rPr>
        <w:t>; (2</w:t>
      </w:r>
      <w:r w:rsidR="008853A4" w:rsidRPr="00417D6B">
        <w:rPr>
          <w:rFonts w:ascii="Times New Roman" w:hAnsi="Times New Roman" w:cs="Times New Roman"/>
          <w:bCs/>
          <w:color w:val="auto"/>
          <w:sz w:val="28"/>
          <w:szCs w:val="28"/>
          <w:lang w:val="nl-NL"/>
        </w:rPr>
        <w:t xml:space="preserve">) </w:t>
      </w:r>
      <w:r w:rsidR="00692020" w:rsidRPr="00417D6B">
        <w:rPr>
          <w:rFonts w:ascii="Times New Roman" w:hAnsi="Times New Roman" w:cs="Times New Roman"/>
          <w:bCs/>
          <w:color w:val="auto"/>
          <w:sz w:val="28"/>
          <w:szCs w:val="28"/>
          <w:lang w:val="nl-NL"/>
        </w:rPr>
        <w:t>H</w:t>
      </w:r>
      <w:r w:rsidR="008853A4" w:rsidRPr="00417D6B">
        <w:rPr>
          <w:rFonts w:ascii="Times New Roman" w:hAnsi="Times New Roman" w:cs="Times New Roman"/>
          <w:bCs/>
          <w:color w:val="auto"/>
          <w:sz w:val="28"/>
          <w:szCs w:val="28"/>
          <w:lang w:val="nl-NL"/>
        </w:rPr>
        <w:t xml:space="preserve">ệ thống văn bản quy phạm pháp luật có liên quan trực tiếp hoặc gián tiếp đến quản lý, kiểm soát </w:t>
      </w:r>
      <w:r w:rsidR="009B7711" w:rsidRPr="00417D6B">
        <w:rPr>
          <w:rFonts w:ascii="Times New Roman" w:hAnsi="Times New Roman" w:cs="Times New Roman"/>
          <w:bCs/>
          <w:color w:val="auto"/>
          <w:sz w:val="28"/>
          <w:szCs w:val="28"/>
          <w:lang w:val="nl-NL"/>
        </w:rPr>
        <w:t>VKHDHL</w:t>
      </w:r>
      <w:r w:rsidR="008853A4" w:rsidRPr="00417D6B">
        <w:rPr>
          <w:rFonts w:ascii="Times New Roman" w:hAnsi="Times New Roman" w:cs="Times New Roman"/>
          <w:bCs/>
          <w:color w:val="auto"/>
          <w:sz w:val="28"/>
          <w:szCs w:val="28"/>
          <w:lang w:val="nl-NL"/>
        </w:rPr>
        <w:t xml:space="preserve">; </w:t>
      </w:r>
      <w:r w:rsidR="004A7E8C" w:rsidRPr="00417D6B">
        <w:rPr>
          <w:rFonts w:ascii="Times New Roman" w:hAnsi="Times New Roman" w:cs="Times New Roman"/>
          <w:bCs/>
          <w:color w:val="auto"/>
          <w:sz w:val="28"/>
          <w:szCs w:val="28"/>
          <w:lang w:val="nl-NL"/>
        </w:rPr>
        <w:t>(3</w:t>
      </w:r>
      <w:r w:rsidR="00692020" w:rsidRPr="00417D6B">
        <w:rPr>
          <w:rFonts w:ascii="Times New Roman" w:hAnsi="Times New Roman" w:cs="Times New Roman"/>
          <w:bCs/>
          <w:color w:val="auto"/>
          <w:sz w:val="28"/>
          <w:szCs w:val="28"/>
          <w:lang w:val="nl-NL"/>
        </w:rPr>
        <w:t>) C</w:t>
      </w:r>
      <w:r w:rsidR="008853A4" w:rsidRPr="00417D6B">
        <w:rPr>
          <w:rFonts w:ascii="Times New Roman" w:hAnsi="Times New Roman" w:cs="Times New Roman"/>
          <w:bCs/>
          <w:color w:val="auto"/>
          <w:sz w:val="28"/>
          <w:szCs w:val="28"/>
          <w:lang w:val="nl-NL"/>
        </w:rPr>
        <w:t>ác điều ước quốc tế mà Việt Nam là thành viên.</w:t>
      </w:r>
    </w:p>
    <w:p w14:paraId="40A51573" w14:textId="77777777" w:rsidR="002E5F86" w:rsidRPr="00417D6B" w:rsidRDefault="002E5F86" w:rsidP="007B677F">
      <w:pPr>
        <w:tabs>
          <w:tab w:val="right" w:leader="dot" w:pos="8640"/>
        </w:tabs>
        <w:spacing w:before="80" w:line="276" w:lineRule="auto"/>
        <w:ind w:firstLine="720"/>
        <w:jc w:val="both"/>
        <w:rPr>
          <w:rFonts w:ascii="Times New Roman" w:hAnsi="Times New Roman" w:cs="Times New Roman"/>
          <w:b/>
          <w:bCs/>
          <w:color w:val="auto"/>
          <w:sz w:val="28"/>
          <w:szCs w:val="28"/>
          <w:lang w:val="nl-NL"/>
        </w:rPr>
      </w:pPr>
      <w:r w:rsidRPr="00417D6B">
        <w:rPr>
          <w:rFonts w:ascii="Times New Roman" w:hAnsi="Times New Roman" w:cs="Times New Roman"/>
          <w:b/>
          <w:bCs/>
          <w:color w:val="auto"/>
          <w:sz w:val="28"/>
          <w:szCs w:val="28"/>
          <w:lang w:val="nl-NL"/>
        </w:rPr>
        <w:t xml:space="preserve">2.2. </w:t>
      </w:r>
      <w:r w:rsidR="008853A4" w:rsidRPr="00417D6B">
        <w:rPr>
          <w:rFonts w:ascii="Times New Roman" w:hAnsi="Times New Roman" w:cs="Times New Roman"/>
          <w:b/>
          <w:bCs/>
          <w:color w:val="auto"/>
          <w:sz w:val="28"/>
          <w:szCs w:val="28"/>
          <w:lang w:val="nl-NL"/>
        </w:rPr>
        <w:t>Nội dung rà soát</w:t>
      </w:r>
    </w:p>
    <w:p w14:paraId="1834BF50" w14:textId="77777777" w:rsidR="002E5F86" w:rsidRPr="00417D6B" w:rsidRDefault="002E5F86" w:rsidP="007B677F">
      <w:pPr>
        <w:tabs>
          <w:tab w:val="right" w:leader="dot" w:pos="8640"/>
        </w:tabs>
        <w:spacing w:before="80" w:line="276" w:lineRule="auto"/>
        <w:ind w:firstLine="720"/>
        <w:jc w:val="both"/>
        <w:rPr>
          <w:rFonts w:ascii="Times New Roman" w:hAnsi="Times New Roman" w:cs="Times New Roman"/>
          <w:bCs/>
          <w:color w:val="auto"/>
          <w:sz w:val="28"/>
          <w:szCs w:val="28"/>
          <w:lang w:val="nl-NL"/>
        </w:rPr>
      </w:pPr>
      <w:r w:rsidRPr="00417D6B">
        <w:rPr>
          <w:rFonts w:ascii="Times New Roman" w:hAnsi="Times New Roman" w:cs="Times New Roman"/>
          <w:bCs/>
          <w:color w:val="auto"/>
          <w:sz w:val="28"/>
          <w:szCs w:val="28"/>
          <w:lang w:val="nl-NL"/>
        </w:rPr>
        <w:t xml:space="preserve">- </w:t>
      </w:r>
      <w:r w:rsidR="005C5C32" w:rsidRPr="00417D6B">
        <w:rPr>
          <w:rFonts w:ascii="Times New Roman" w:hAnsi="Times New Roman" w:cs="Times New Roman"/>
          <w:bCs/>
          <w:color w:val="auto"/>
          <w:sz w:val="28"/>
          <w:szCs w:val="28"/>
          <w:lang w:val="nl-NL"/>
        </w:rPr>
        <w:t>Đ</w:t>
      </w:r>
      <w:r w:rsidR="008853A4" w:rsidRPr="00417D6B">
        <w:rPr>
          <w:rFonts w:ascii="Times New Roman" w:hAnsi="Times New Roman" w:cs="Times New Roman"/>
          <w:bCs/>
          <w:color w:val="auto"/>
          <w:sz w:val="28"/>
          <w:szCs w:val="28"/>
          <w:lang w:val="nl-NL"/>
        </w:rPr>
        <w:t xml:space="preserve">ánh giá </w:t>
      </w:r>
      <w:r w:rsidRPr="00417D6B">
        <w:rPr>
          <w:rFonts w:ascii="Times New Roman" w:hAnsi="Times New Roman" w:cs="Times New Roman"/>
          <w:bCs/>
          <w:color w:val="auto"/>
          <w:sz w:val="28"/>
          <w:szCs w:val="28"/>
          <w:lang w:val="nl-NL"/>
        </w:rPr>
        <w:t xml:space="preserve">sự phù hợp với </w:t>
      </w:r>
      <w:r w:rsidR="00763AE0" w:rsidRPr="00417D6B">
        <w:rPr>
          <w:rFonts w:ascii="Times New Roman" w:hAnsi="Times New Roman" w:cs="Times New Roman"/>
          <w:bCs/>
          <w:color w:val="auto"/>
          <w:sz w:val="28"/>
          <w:szCs w:val="28"/>
          <w:lang w:val="nl-NL"/>
        </w:rPr>
        <w:t>đường lối chủ trương, chính sách của Đảng</w:t>
      </w:r>
      <w:r w:rsidR="008853A4" w:rsidRPr="00417D6B">
        <w:rPr>
          <w:rFonts w:ascii="Times New Roman" w:hAnsi="Times New Roman" w:cs="Times New Roman"/>
          <w:bCs/>
          <w:color w:val="auto"/>
          <w:sz w:val="28"/>
          <w:szCs w:val="28"/>
          <w:lang w:val="nl-NL"/>
        </w:rPr>
        <w:t xml:space="preserve">. </w:t>
      </w:r>
    </w:p>
    <w:p w14:paraId="3A9C0E12" w14:textId="35F47423" w:rsidR="00763AE0" w:rsidRPr="00417D6B" w:rsidRDefault="002E5F86" w:rsidP="007B677F">
      <w:pPr>
        <w:tabs>
          <w:tab w:val="right" w:leader="dot" w:pos="8640"/>
        </w:tabs>
        <w:spacing w:before="80" w:line="276" w:lineRule="auto"/>
        <w:ind w:firstLine="720"/>
        <w:jc w:val="both"/>
        <w:rPr>
          <w:rFonts w:ascii="Times New Roman" w:hAnsi="Times New Roman" w:cs="Times New Roman"/>
          <w:bCs/>
          <w:color w:val="auto"/>
          <w:sz w:val="28"/>
          <w:szCs w:val="28"/>
          <w:lang w:val="nl-NL"/>
        </w:rPr>
      </w:pPr>
      <w:r w:rsidRPr="00417D6B">
        <w:rPr>
          <w:rFonts w:ascii="Times New Roman" w:hAnsi="Times New Roman" w:cs="Times New Roman"/>
          <w:bCs/>
          <w:color w:val="auto"/>
          <w:sz w:val="28"/>
          <w:szCs w:val="28"/>
          <w:lang w:val="nl-NL"/>
        </w:rPr>
        <w:t xml:space="preserve">- Đánh giá </w:t>
      </w:r>
      <w:r w:rsidR="00763AE0" w:rsidRPr="00417D6B">
        <w:rPr>
          <w:rFonts w:ascii="Times New Roman" w:hAnsi="Times New Roman" w:cs="Times New Roman"/>
          <w:bCs/>
          <w:color w:val="auto"/>
          <w:sz w:val="28"/>
          <w:szCs w:val="28"/>
          <w:lang w:val="nl-NL"/>
        </w:rPr>
        <w:t xml:space="preserve">tính hợp hiến, hợp pháp, thống nhất, đồng bộ, phù hợp với </w:t>
      </w:r>
      <w:r w:rsidR="008853A4" w:rsidRPr="00417D6B">
        <w:rPr>
          <w:rFonts w:ascii="Times New Roman" w:hAnsi="Times New Roman" w:cs="Times New Roman"/>
          <w:bCs/>
          <w:color w:val="auto"/>
          <w:sz w:val="28"/>
          <w:szCs w:val="28"/>
          <w:lang w:val="nl-NL"/>
        </w:rPr>
        <w:t>các quy định pháp luật trong nước</w:t>
      </w:r>
      <w:r w:rsidR="00916611" w:rsidRPr="00417D6B">
        <w:rPr>
          <w:rFonts w:ascii="Times New Roman" w:hAnsi="Times New Roman" w:cs="Times New Roman"/>
          <w:bCs/>
          <w:color w:val="auto"/>
          <w:sz w:val="28"/>
          <w:szCs w:val="28"/>
          <w:lang w:val="nl-NL"/>
        </w:rPr>
        <w:t xml:space="preserve">; tính tương thích với </w:t>
      </w:r>
      <w:r w:rsidR="00763AE0" w:rsidRPr="00417D6B">
        <w:rPr>
          <w:rFonts w:ascii="Times New Roman" w:hAnsi="Times New Roman" w:cs="Times New Roman"/>
          <w:bCs/>
          <w:color w:val="auto"/>
          <w:sz w:val="28"/>
          <w:szCs w:val="28"/>
          <w:lang w:val="nl-NL"/>
        </w:rPr>
        <w:t xml:space="preserve">các điều ước quốc tế mà Việt Nam là thành viên; </w:t>
      </w:r>
      <w:r w:rsidR="008853A4" w:rsidRPr="00417D6B">
        <w:rPr>
          <w:rFonts w:ascii="Times New Roman" w:hAnsi="Times New Roman" w:cs="Times New Roman"/>
          <w:bCs/>
          <w:color w:val="auto"/>
          <w:sz w:val="28"/>
          <w:szCs w:val="28"/>
          <w:lang w:val="nl-NL"/>
        </w:rPr>
        <w:t>đồng thời</w:t>
      </w:r>
      <w:r w:rsidR="00916611" w:rsidRPr="00417D6B">
        <w:rPr>
          <w:rFonts w:ascii="Times New Roman" w:hAnsi="Times New Roman" w:cs="Times New Roman"/>
          <w:bCs/>
          <w:color w:val="auto"/>
          <w:sz w:val="28"/>
          <w:szCs w:val="28"/>
          <w:lang w:val="nl-NL"/>
        </w:rPr>
        <w:t>,</w:t>
      </w:r>
      <w:r w:rsidR="008853A4" w:rsidRPr="00417D6B">
        <w:rPr>
          <w:rFonts w:ascii="Times New Roman" w:hAnsi="Times New Roman" w:cs="Times New Roman"/>
          <w:bCs/>
          <w:color w:val="auto"/>
          <w:sz w:val="28"/>
          <w:szCs w:val="28"/>
          <w:lang w:val="nl-NL"/>
        </w:rPr>
        <w:t xml:space="preserve"> xác định các vướng mắc, bất cập phát sinh trong quá trình triển khai thực hiện</w:t>
      </w:r>
      <w:r w:rsidR="00C728B8" w:rsidRPr="00417D6B">
        <w:rPr>
          <w:rFonts w:ascii="Times New Roman" w:hAnsi="Times New Roman" w:cs="Times New Roman"/>
          <w:bCs/>
          <w:color w:val="auto"/>
          <w:sz w:val="28"/>
          <w:szCs w:val="28"/>
          <w:lang w:val="nl-NL"/>
        </w:rPr>
        <w:t>;</w:t>
      </w:r>
      <w:r w:rsidR="006C4FA0">
        <w:rPr>
          <w:rFonts w:ascii="Times New Roman" w:hAnsi="Times New Roman" w:cs="Times New Roman"/>
          <w:bCs/>
          <w:color w:val="auto"/>
          <w:sz w:val="28"/>
          <w:szCs w:val="28"/>
          <w:lang w:val="nl-NL"/>
        </w:rPr>
        <w:t xml:space="preserve"> </w:t>
      </w:r>
      <w:r w:rsidR="00C728B8" w:rsidRPr="00417D6B">
        <w:rPr>
          <w:rFonts w:ascii="Times New Roman" w:hAnsi="Times New Roman" w:cs="Times New Roman"/>
          <w:color w:val="auto"/>
          <w:sz w:val="28"/>
          <w:szCs w:val="28"/>
          <w:lang w:val="nl-NL"/>
        </w:rPr>
        <w:t xml:space="preserve">bảo đảm không có khoảng trống về pháp lý về </w:t>
      </w:r>
      <w:r w:rsidR="00763AE0" w:rsidRPr="00417D6B">
        <w:rPr>
          <w:rFonts w:ascii="Times New Roman" w:hAnsi="Times New Roman" w:cs="Times New Roman"/>
          <w:color w:val="auto"/>
          <w:sz w:val="28"/>
          <w:szCs w:val="28"/>
          <w:lang w:val="nl-NL"/>
        </w:rPr>
        <w:t>VKHDH</w:t>
      </w:r>
      <w:r w:rsidR="00C728B8" w:rsidRPr="00417D6B">
        <w:rPr>
          <w:rFonts w:ascii="Times New Roman" w:hAnsi="Times New Roman" w:cs="Times New Roman"/>
          <w:color w:val="auto"/>
          <w:sz w:val="28"/>
          <w:szCs w:val="28"/>
          <w:lang w:val="nl-NL"/>
        </w:rPr>
        <w:t>L.</w:t>
      </w:r>
    </w:p>
    <w:p w14:paraId="0FD49040" w14:textId="77777777" w:rsidR="00CC453C" w:rsidRPr="00417D6B" w:rsidRDefault="008853A4" w:rsidP="007B677F">
      <w:pPr>
        <w:tabs>
          <w:tab w:val="right" w:leader="dot" w:pos="8640"/>
        </w:tabs>
        <w:spacing w:before="80" w:line="276" w:lineRule="auto"/>
        <w:ind w:firstLine="720"/>
        <w:jc w:val="both"/>
        <w:rPr>
          <w:rFonts w:ascii="Times New Roman" w:hAnsi="Times New Roman" w:cs="Times New Roman"/>
          <w:b/>
          <w:color w:val="auto"/>
          <w:sz w:val="28"/>
          <w:szCs w:val="28"/>
          <w:lang w:val="nl-NL"/>
        </w:rPr>
      </w:pPr>
      <w:r w:rsidRPr="00417D6B">
        <w:rPr>
          <w:rFonts w:ascii="Times New Roman" w:hAnsi="Times New Roman" w:cs="Times New Roman"/>
          <w:b/>
          <w:color w:val="auto"/>
          <w:sz w:val="28"/>
          <w:szCs w:val="28"/>
          <w:lang w:val="nl-NL"/>
        </w:rPr>
        <w:t xml:space="preserve">II. KẾT QUẢ RÀ SOÁT </w:t>
      </w:r>
    </w:p>
    <w:p w14:paraId="68AE9434" w14:textId="77777777" w:rsidR="007F59D0" w:rsidRPr="00417D6B" w:rsidRDefault="008853A4" w:rsidP="007B677F">
      <w:pPr>
        <w:tabs>
          <w:tab w:val="right" w:leader="dot" w:pos="8640"/>
        </w:tabs>
        <w:spacing w:before="80" w:line="276" w:lineRule="auto"/>
        <w:ind w:firstLine="720"/>
        <w:jc w:val="both"/>
        <w:rPr>
          <w:rFonts w:ascii="Times New Roman" w:hAnsi="Times New Roman" w:cs="Times New Roman"/>
          <w:b/>
          <w:color w:val="auto"/>
          <w:sz w:val="28"/>
          <w:szCs w:val="28"/>
          <w:lang w:val="nl-NL"/>
        </w:rPr>
      </w:pPr>
      <w:r w:rsidRPr="00417D6B">
        <w:rPr>
          <w:rFonts w:ascii="Times New Roman" w:eastAsia="Times New Roman" w:hAnsi="Times New Roman" w:cs="Times New Roman"/>
          <w:b/>
          <w:color w:val="auto"/>
          <w:sz w:val="28"/>
          <w:szCs w:val="28"/>
          <w:lang w:val="nl-NL"/>
        </w:rPr>
        <w:t>1. Chủ trương, đường lối của Đảng</w:t>
      </w:r>
      <w:r w:rsidRPr="00417D6B">
        <w:rPr>
          <w:rFonts w:ascii="Times New Roman" w:hAnsi="Times New Roman" w:cs="Times New Roman"/>
          <w:b/>
          <w:color w:val="auto"/>
          <w:sz w:val="28"/>
          <w:szCs w:val="28"/>
          <w:lang w:val="nl-NL"/>
        </w:rPr>
        <w:t xml:space="preserve"> có liên quan đến chính sách</w:t>
      </w:r>
    </w:p>
    <w:p w14:paraId="0C788E7F" w14:textId="560DAE3D" w:rsidR="0071139C" w:rsidRPr="00417D6B" w:rsidRDefault="00304756" w:rsidP="007B677F">
      <w:pPr>
        <w:widowControl/>
        <w:autoSpaceDE w:val="0"/>
        <w:autoSpaceDN w:val="0"/>
        <w:adjustRightInd w:val="0"/>
        <w:spacing w:before="80" w:line="276" w:lineRule="auto"/>
        <w:jc w:val="both"/>
        <w:rPr>
          <w:rFonts w:ascii="Times New Roman" w:hAnsi="Times New Roman" w:cs="Times New Roman"/>
          <w:color w:val="auto"/>
          <w:sz w:val="28"/>
          <w:szCs w:val="28"/>
          <w:lang w:val="en-US" w:eastAsia="en-US"/>
        </w:rPr>
      </w:pPr>
      <w:r w:rsidRPr="00417D6B">
        <w:rPr>
          <w:rFonts w:ascii="Times New Roman" w:hAnsi="Times New Roman" w:cs="Times New Roman"/>
          <w:color w:val="auto"/>
          <w:sz w:val="28"/>
          <w:szCs w:val="28"/>
          <w:lang w:val="en-US" w:eastAsia="en-US"/>
        </w:rPr>
        <w:tab/>
      </w:r>
      <w:r w:rsidR="00763AE0" w:rsidRPr="00417D6B">
        <w:rPr>
          <w:rFonts w:ascii="Times New Roman" w:hAnsi="Times New Roman" w:cs="Times New Roman"/>
          <w:color w:val="auto"/>
          <w:sz w:val="28"/>
          <w:szCs w:val="28"/>
          <w:lang w:val="en-US" w:eastAsia="en-US"/>
        </w:rPr>
        <w:t xml:space="preserve">Tổng số </w:t>
      </w:r>
      <w:r w:rsidRPr="00417D6B">
        <w:rPr>
          <w:rFonts w:ascii="Times New Roman" w:hAnsi="Times New Roman" w:cs="Times New Roman"/>
          <w:color w:val="auto"/>
          <w:sz w:val="28"/>
          <w:szCs w:val="28"/>
          <w:lang w:val="en-US" w:eastAsia="en-US"/>
        </w:rPr>
        <w:t xml:space="preserve">văn </w:t>
      </w:r>
      <w:r w:rsidR="00763AE0" w:rsidRPr="00417D6B">
        <w:rPr>
          <w:rFonts w:ascii="Times New Roman" w:hAnsi="Times New Roman" w:cs="Times New Roman"/>
          <w:color w:val="auto"/>
          <w:sz w:val="28"/>
          <w:szCs w:val="28"/>
          <w:lang w:val="en-US" w:eastAsia="en-US"/>
        </w:rPr>
        <w:t xml:space="preserve">bản của Ðảng có chủ </w:t>
      </w:r>
      <w:r w:rsidRPr="00417D6B">
        <w:rPr>
          <w:rFonts w:ascii="Times New Roman" w:hAnsi="Times New Roman" w:cs="Times New Roman"/>
          <w:color w:val="auto"/>
          <w:sz w:val="28"/>
          <w:szCs w:val="28"/>
          <w:lang w:val="en-US" w:eastAsia="en-US"/>
        </w:rPr>
        <w:t>trương</w:t>
      </w:r>
      <w:r w:rsidR="00763AE0" w:rsidRPr="00417D6B">
        <w:rPr>
          <w:rFonts w:ascii="Times New Roman" w:hAnsi="Times New Roman" w:cs="Times New Roman"/>
          <w:color w:val="auto"/>
          <w:sz w:val="28"/>
          <w:szCs w:val="28"/>
          <w:lang w:val="en-US" w:eastAsia="en-US"/>
        </w:rPr>
        <w:t xml:space="preserve">, </w:t>
      </w:r>
      <w:r w:rsidRPr="00417D6B">
        <w:rPr>
          <w:rFonts w:ascii="Times New Roman" w:hAnsi="Times New Roman" w:cs="Times New Roman"/>
          <w:color w:val="auto"/>
          <w:sz w:val="28"/>
          <w:szCs w:val="28"/>
          <w:lang w:val="en-US" w:eastAsia="en-US"/>
        </w:rPr>
        <w:t xml:space="preserve">đường </w:t>
      </w:r>
      <w:r w:rsidR="00763AE0" w:rsidRPr="00417D6B">
        <w:rPr>
          <w:rFonts w:ascii="Times New Roman" w:hAnsi="Times New Roman" w:cs="Times New Roman"/>
          <w:color w:val="auto"/>
          <w:sz w:val="28"/>
          <w:szCs w:val="28"/>
          <w:lang w:val="en-US" w:eastAsia="en-US"/>
        </w:rPr>
        <w:t>lố</w:t>
      </w:r>
      <w:r w:rsidR="00D43839" w:rsidRPr="00417D6B">
        <w:rPr>
          <w:rFonts w:ascii="Times New Roman" w:hAnsi="Times New Roman" w:cs="Times New Roman"/>
          <w:color w:val="auto"/>
          <w:sz w:val="28"/>
          <w:szCs w:val="28"/>
          <w:lang w:val="en-US" w:eastAsia="en-US"/>
        </w:rPr>
        <w:t>i liên quan đ</w:t>
      </w:r>
      <w:r w:rsidR="00763AE0" w:rsidRPr="00417D6B">
        <w:rPr>
          <w:rFonts w:ascii="Times New Roman" w:hAnsi="Times New Roman" w:cs="Times New Roman"/>
          <w:color w:val="auto"/>
          <w:sz w:val="28"/>
          <w:szCs w:val="28"/>
          <w:lang w:val="en-US" w:eastAsia="en-US"/>
        </w:rPr>
        <w:t xml:space="preserve">ến chính sách </w:t>
      </w:r>
      <w:r w:rsidRPr="00417D6B">
        <w:rPr>
          <w:rFonts w:ascii="Times New Roman" w:hAnsi="Times New Roman" w:cs="Times New Roman"/>
          <w:color w:val="auto"/>
          <w:sz w:val="28"/>
          <w:szCs w:val="28"/>
          <w:lang w:val="en-US" w:eastAsia="en-US"/>
        </w:rPr>
        <w:t>đượ</w:t>
      </w:r>
      <w:r w:rsidR="00D43839" w:rsidRPr="00417D6B">
        <w:rPr>
          <w:rFonts w:ascii="Times New Roman" w:hAnsi="Times New Roman" w:cs="Times New Roman"/>
          <w:color w:val="auto"/>
          <w:sz w:val="28"/>
          <w:szCs w:val="28"/>
          <w:lang w:val="en-US" w:eastAsia="en-US"/>
        </w:rPr>
        <w:t>c</w:t>
      </w:r>
      <w:r w:rsidR="00763AE0" w:rsidRPr="00417D6B">
        <w:rPr>
          <w:rFonts w:ascii="Times New Roman" w:hAnsi="Times New Roman" w:cs="Times New Roman"/>
          <w:color w:val="auto"/>
          <w:sz w:val="28"/>
          <w:szCs w:val="28"/>
          <w:lang w:val="en-US" w:eastAsia="en-US"/>
        </w:rPr>
        <w:t xml:space="preserve"> rà soát: </w:t>
      </w:r>
      <w:r w:rsidR="00400986">
        <w:rPr>
          <w:rFonts w:ascii="Times New Roman" w:hAnsi="Times New Roman" w:cs="Times New Roman"/>
          <w:color w:val="auto"/>
          <w:sz w:val="28"/>
          <w:szCs w:val="28"/>
          <w:lang w:val="en-US" w:eastAsia="en-US"/>
        </w:rPr>
        <w:t>10</w:t>
      </w:r>
      <w:r w:rsidR="00CE73CF" w:rsidRPr="00417D6B">
        <w:rPr>
          <w:rFonts w:ascii="Times New Roman" w:hAnsi="Times New Roman" w:cs="Times New Roman"/>
          <w:color w:val="auto"/>
          <w:sz w:val="28"/>
          <w:szCs w:val="28"/>
          <w:lang w:val="en-US" w:eastAsia="en-US"/>
        </w:rPr>
        <w:t xml:space="preserve"> </w:t>
      </w:r>
      <w:r w:rsidRPr="00417D6B">
        <w:rPr>
          <w:rFonts w:ascii="Times New Roman" w:hAnsi="Times New Roman" w:cs="Times New Roman"/>
          <w:color w:val="auto"/>
          <w:sz w:val="28"/>
          <w:szCs w:val="28"/>
          <w:lang w:val="en-US" w:eastAsia="en-US"/>
        </w:rPr>
        <w:t>văn bản</w:t>
      </w:r>
      <w:r w:rsidR="0097272C">
        <w:rPr>
          <w:rFonts w:ascii="Times New Roman" w:hAnsi="Times New Roman" w:cs="Times New Roman"/>
          <w:color w:val="auto"/>
          <w:sz w:val="28"/>
          <w:szCs w:val="28"/>
          <w:lang w:val="en-US" w:eastAsia="en-US"/>
        </w:rPr>
        <w:t xml:space="preserve"> </w:t>
      </w:r>
      <w:r w:rsidR="0097272C" w:rsidRPr="0097272C">
        <w:rPr>
          <w:rFonts w:ascii="Times New Roman" w:hAnsi="Times New Roman" w:cs="Times New Roman"/>
          <w:i/>
          <w:iCs/>
          <w:color w:val="auto"/>
          <w:sz w:val="28"/>
          <w:szCs w:val="28"/>
          <w:lang w:val="en-US" w:eastAsia="en-US"/>
        </w:rPr>
        <w:t>(có Phụ lục 01 kèm theo)</w:t>
      </w:r>
      <w:r w:rsidRPr="0097272C">
        <w:rPr>
          <w:rFonts w:ascii="Times New Roman" w:hAnsi="Times New Roman" w:cs="Times New Roman"/>
          <w:i/>
          <w:iCs/>
          <w:color w:val="auto"/>
          <w:sz w:val="28"/>
          <w:szCs w:val="28"/>
          <w:lang w:val="en-US" w:eastAsia="en-US"/>
        </w:rPr>
        <w:t>,</w:t>
      </w:r>
      <w:r w:rsidRPr="00417D6B">
        <w:rPr>
          <w:rFonts w:ascii="Times New Roman" w:hAnsi="Times New Roman" w:cs="Times New Roman"/>
          <w:color w:val="auto"/>
          <w:sz w:val="28"/>
          <w:szCs w:val="28"/>
          <w:lang w:val="en-US" w:eastAsia="en-US"/>
        </w:rPr>
        <w:t xml:space="preserve"> gồm:</w:t>
      </w:r>
    </w:p>
    <w:p w14:paraId="07FF5E6E" w14:textId="77777777" w:rsidR="00316996" w:rsidRPr="00417D6B" w:rsidRDefault="00316996" w:rsidP="007B677F">
      <w:pPr>
        <w:spacing w:before="80" w:line="276" w:lineRule="auto"/>
        <w:jc w:val="both"/>
        <w:rPr>
          <w:rFonts w:ascii="Times New Roman" w:hAnsi="Times New Roman" w:cs="Times New Roman"/>
          <w:color w:val="auto"/>
          <w:sz w:val="28"/>
          <w:szCs w:val="28"/>
        </w:rPr>
      </w:pPr>
      <w:r w:rsidRPr="00417D6B">
        <w:rPr>
          <w:rFonts w:ascii="Times New Roman" w:hAnsi="Times New Roman" w:cs="Times New Roman"/>
          <w:color w:val="auto"/>
          <w:sz w:val="28"/>
          <w:szCs w:val="28"/>
          <w:lang w:val="en-US" w:eastAsia="en-US"/>
        </w:rPr>
        <w:tab/>
      </w:r>
      <w:r w:rsidR="00400986">
        <w:rPr>
          <w:rFonts w:ascii="Times New Roman" w:hAnsi="Times New Roman" w:cs="Times New Roman"/>
          <w:color w:val="auto"/>
          <w:sz w:val="28"/>
          <w:szCs w:val="28"/>
          <w:lang w:val="en-US" w:eastAsia="en-US"/>
        </w:rPr>
        <w:t>-</w:t>
      </w:r>
      <w:r w:rsidRPr="00417D6B">
        <w:rPr>
          <w:rFonts w:ascii="Times New Roman" w:hAnsi="Times New Roman" w:cs="Times New Roman"/>
          <w:color w:val="auto"/>
          <w:sz w:val="28"/>
          <w:szCs w:val="28"/>
          <w:lang w:val="en-US" w:eastAsia="en-US"/>
        </w:rPr>
        <w:t xml:space="preserve"> </w:t>
      </w:r>
      <w:r w:rsidRPr="00417D6B">
        <w:rPr>
          <w:rFonts w:ascii="Times New Roman" w:hAnsi="Times New Roman" w:cs="Times New Roman"/>
          <w:color w:val="auto"/>
          <w:sz w:val="28"/>
          <w:szCs w:val="28"/>
          <w:lang w:val="nl-NL"/>
        </w:rPr>
        <w:t>Nghị quyết của Đại hội đại biểu toàn quốc lần thứ XIII của Đảng xác định: (i)</w:t>
      </w:r>
      <w:r w:rsidRPr="00417D6B">
        <w:rPr>
          <w:rFonts w:ascii="Times New Roman" w:hAnsi="Times New Roman" w:cs="Times New Roman"/>
          <w:color w:val="auto"/>
          <w:sz w:val="28"/>
          <w:szCs w:val="28"/>
        </w:rPr>
        <w:t>Lấy bảo vệ môi trường sống và sức khoẻ nhân dân làm mục tiêu hàng đầu; bảo đảm chất lượng môi trường sống, bảo vệ đa dạng sinh học và hệ sinh thái; (ii) Giữ vững an ninh chính trị, bảo đảm trật tự, an toàn xã hội, an ninh con người, an ninh kinh tế, xây dựng xã hội trật tự, kỷ cương. Chủ động ngăn ngừa các nguy cơ chiến tranh, xung đột từ sớm, từ xa; phát hiện sớm và xử lý kịp thời những yếu tố bất lợi, nhất là những yếu tố nguy cơ gây đột biến; đẩy mạnh đấu tranh làm thất bại mọi âm mưu và hoạt động chống phá của các thế lực thù địch; (iii) Chủ động, tích cực hội nhập quốc tế toàn diện, sâu rộng, có hiệu quả; giữ vững môi trường hoà bình, ổn định, không ngừng nâng cao vị thế, uy tín quốc tế của Việt Nam.</w:t>
      </w:r>
    </w:p>
    <w:p w14:paraId="6AD64F97" w14:textId="77777777" w:rsidR="007937DC" w:rsidRPr="00417D6B" w:rsidRDefault="00316996" w:rsidP="007B677F">
      <w:pPr>
        <w:spacing w:before="80" w:line="276" w:lineRule="auto"/>
        <w:jc w:val="both"/>
        <w:rPr>
          <w:rFonts w:ascii="Times New Roman" w:hAnsi="Times New Roman" w:cs="Times New Roman"/>
          <w:color w:val="auto"/>
          <w:sz w:val="28"/>
          <w:szCs w:val="28"/>
          <w:lang w:val="nl-NL"/>
        </w:rPr>
      </w:pPr>
      <w:r w:rsidRPr="00417D6B">
        <w:rPr>
          <w:rFonts w:ascii="Times New Roman" w:hAnsi="Times New Roman" w:cs="Times New Roman"/>
          <w:color w:val="auto"/>
          <w:sz w:val="28"/>
          <w:szCs w:val="28"/>
          <w:lang w:val="en-US" w:eastAsia="en-US"/>
        </w:rPr>
        <w:tab/>
      </w:r>
      <w:r w:rsidR="00400986">
        <w:rPr>
          <w:rFonts w:ascii="Times New Roman" w:hAnsi="Times New Roman" w:cs="Times New Roman"/>
          <w:color w:val="auto"/>
          <w:sz w:val="28"/>
          <w:szCs w:val="28"/>
          <w:lang w:val="en-US" w:eastAsia="en-US"/>
        </w:rPr>
        <w:t>-</w:t>
      </w:r>
      <w:r w:rsidR="00436826">
        <w:rPr>
          <w:rFonts w:ascii="Times New Roman" w:hAnsi="Times New Roman" w:cs="Times New Roman"/>
          <w:color w:val="auto"/>
          <w:sz w:val="28"/>
          <w:szCs w:val="28"/>
          <w:lang w:val="en-US"/>
        </w:rPr>
        <w:t xml:space="preserve"> </w:t>
      </w:r>
      <w:r w:rsidR="0071139C" w:rsidRPr="00417D6B">
        <w:rPr>
          <w:rFonts w:ascii="Times New Roman" w:hAnsi="Times New Roman" w:cs="Times New Roman"/>
          <w:color w:val="auto"/>
          <w:sz w:val="28"/>
          <w:szCs w:val="28"/>
          <w:lang w:val="nl-NL"/>
        </w:rPr>
        <w:t xml:space="preserve">Nghị quyết của Đại hội đại biểu toàn quốc lần thứ XIV của Đảng </w:t>
      </w:r>
      <w:r w:rsidR="00553B96" w:rsidRPr="00417D6B">
        <w:rPr>
          <w:rFonts w:ascii="Times New Roman" w:hAnsi="Times New Roman" w:cs="Times New Roman"/>
          <w:color w:val="auto"/>
          <w:sz w:val="28"/>
          <w:szCs w:val="28"/>
          <w:lang w:val="nl-NL"/>
        </w:rPr>
        <w:t>xác định định hướng phát triển đất nước giai đoạn 2026 - 2030</w:t>
      </w:r>
      <w:r w:rsidR="009358DA" w:rsidRPr="00417D6B">
        <w:rPr>
          <w:rFonts w:ascii="Times New Roman" w:hAnsi="Times New Roman" w:cs="Times New Roman"/>
          <w:color w:val="auto"/>
          <w:sz w:val="28"/>
          <w:szCs w:val="28"/>
          <w:lang w:val="nl-NL"/>
        </w:rPr>
        <w:t xml:space="preserve">: (1) </w:t>
      </w:r>
      <w:r w:rsidR="007937DC" w:rsidRPr="00417D6B">
        <w:rPr>
          <w:rFonts w:ascii="Times New Roman" w:hAnsi="Times New Roman" w:cs="Times New Roman"/>
          <w:color w:val="auto"/>
          <w:sz w:val="28"/>
          <w:szCs w:val="28"/>
        </w:rPr>
        <w:t>Củng cố, tăng cường quốc phòng, an ninh; xây dựng Quân đội nhân dân, Công an nhân dân cách mạng, chính quy, tinh nhuệ, hiện đại; bảo vệ vững chắc Tổ quốc Việt Nam xã hội chủ nghĩa. Bảo đảm và bảo vệ cao nhất lợi ích quốc gia - dân tộc, kiên quyết, kiên trì bảo vệ vững chắc độc lập, chủ quyền, thống nhất, toàn vẹn lãnh thổ của Tổ quốc; bảo vệ Đảng, Nhà nước,</w:t>
      </w:r>
      <w:r w:rsidR="007937DC" w:rsidRPr="00417D6B">
        <w:rPr>
          <w:rFonts w:ascii="Times New Roman" w:hAnsi="Times New Roman" w:cs="Times New Roman"/>
          <w:color w:val="auto"/>
          <w:sz w:val="28"/>
          <w:szCs w:val="28"/>
          <w:lang w:val="en-US"/>
        </w:rPr>
        <w:t>...</w:t>
      </w:r>
      <w:r w:rsidR="007937DC" w:rsidRPr="00417D6B">
        <w:rPr>
          <w:rFonts w:ascii="Times New Roman" w:hAnsi="Times New Roman" w:cs="Times New Roman"/>
          <w:color w:val="auto"/>
          <w:sz w:val="28"/>
          <w:szCs w:val="28"/>
        </w:rPr>
        <w:t>tăng cường quốc phòng toàn dân, phòng thủ chủ động; ngăn ngừa, đẩy lùi từ sớm các nhân tố gây mất ổn định chính trị từ bên trong; giữ vững an ninh chính trị, trật tự, an toàn xã hội; giữ vững và củng cố môi trường hoà bình, ổn định để xây dựng, phát triển đất nướ</w:t>
      </w:r>
      <w:r w:rsidR="00310DE2" w:rsidRPr="00417D6B">
        <w:rPr>
          <w:rFonts w:ascii="Times New Roman" w:hAnsi="Times New Roman" w:cs="Times New Roman"/>
          <w:color w:val="auto"/>
          <w:sz w:val="28"/>
          <w:szCs w:val="28"/>
        </w:rPr>
        <w:t>c</w:t>
      </w:r>
      <w:r w:rsidR="00310DE2" w:rsidRPr="00417D6B">
        <w:rPr>
          <w:rFonts w:ascii="Times New Roman" w:hAnsi="Times New Roman" w:cs="Times New Roman"/>
          <w:color w:val="auto"/>
          <w:sz w:val="28"/>
          <w:szCs w:val="28"/>
          <w:lang w:val="en-US"/>
        </w:rPr>
        <w:t xml:space="preserve">; </w:t>
      </w:r>
      <w:r w:rsidR="007937DC" w:rsidRPr="00417D6B">
        <w:rPr>
          <w:rFonts w:ascii="Times New Roman" w:hAnsi="Times New Roman" w:cs="Times New Roman"/>
          <w:color w:val="auto"/>
          <w:sz w:val="28"/>
          <w:szCs w:val="28"/>
          <w:lang w:val="en-US"/>
        </w:rPr>
        <w:t xml:space="preserve">(2) </w:t>
      </w:r>
      <w:r w:rsidR="007937DC" w:rsidRPr="00417D6B">
        <w:rPr>
          <w:rFonts w:ascii="Times New Roman" w:hAnsi="Times New Roman" w:cs="Times New Roman"/>
          <w:color w:val="auto"/>
          <w:sz w:val="28"/>
          <w:szCs w:val="28"/>
        </w:rPr>
        <w:t xml:space="preserve">Thực hiện nhất quán đường lối đối ngoại độc lập, tự chủ, tự cường, hoà bình, hữu nghị, hợp tác và phát triển, đa phương hoá, đa dạng hoá quan hệ đối ngoại, là thành viên có trách nhiệm với cộng đồng quốc tế; phát triển đối </w:t>
      </w:r>
      <w:r w:rsidR="007937DC" w:rsidRPr="00417D6B">
        <w:rPr>
          <w:rFonts w:ascii="Times New Roman" w:hAnsi="Times New Roman" w:cs="Times New Roman"/>
          <w:color w:val="auto"/>
          <w:sz w:val="28"/>
          <w:szCs w:val="28"/>
        </w:rPr>
        <w:lastRenderedPageBreak/>
        <w:t xml:space="preserve">ngoại trong kỷ nguyên mới, </w:t>
      </w:r>
      <w:r w:rsidR="007937DC" w:rsidRPr="00417D6B">
        <w:rPr>
          <w:rFonts w:ascii="Times New Roman" w:hAnsi="Times New Roman" w:cs="Times New Roman"/>
          <w:color w:val="auto"/>
          <w:sz w:val="28"/>
          <w:szCs w:val="28"/>
          <w:lang w:val="en-US"/>
        </w:rPr>
        <w:t>...</w:t>
      </w:r>
      <w:r w:rsidR="007937DC" w:rsidRPr="00417D6B">
        <w:rPr>
          <w:rFonts w:ascii="Times New Roman" w:hAnsi="Times New Roman" w:cs="Times New Roman"/>
          <w:color w:val="auto"/>
          <w:sz w:val="28"/>
          <w:szCs w:val="28"/>
        </w:rPr>
        <w:t>. Bảo đảm và bảo vệ cao nhất lợi ích quốc gia - dân tộc trên cơ sở các nguyên tắc cơ bản của luật pháp quốc tế và Hiến chương Liên hợp quốc, hợp tác bình đẳng, cùng có lợi. Chủ động, tích cực đóng góp vào hoà bình, hữu nghị, hợp tác và phát triển bền vững trên tinh thần là bạn, là đối tác tin cậy, là thành viên tích cực, có trách nhiệm của cộng đồng quốc tế; tham gia chủ động, có trách nhiệm vào việc giải quyết các vấn đề chung của khu vực và quốc tế</w:t>
      </w:r>
      <w:r w:rsidR="00310DE2" w:rsidRPr="00417D6B">
        <w:rPr>
          <w:rFonts w:ascii="Times New Roman" w:hAnsi="Times New Roman" w:cs="Times New Roman"/>
          <w:color w:val="auto"/>
          <w:sz w:val="28"/>
          <w:szCs w:val="28"/>
          <w:lang w:val="en-US"/>
        </w:rPr>
        <w:t>;</w:t>
      </w:r>
      <w:r w:rsidR="007937DC" w:rsidRPr="00417D6B">
        <w:rPr>
          <w:rFonts w:ascii="Times New Roman" w:hAnsi="Times New Roman" w:cs="Times New Roman"/>
          <w:color w:val="auto"/>
          <w:sz w:val="28"/>
          <w:szCs w:val="28"/>
          <w:lang w:val="en-US"/>
        </w:rPr>
        <w:t xml:space="preserve"> (</w:t>
      </w:r>
      <w:r w:rsidR="00584C8A" w:rsidRPr="00417D6B">
        <w:rPr>
          <w:rFonts w:ascii="Times New Roman" w:hAnsi="Times New Roman" w:cs="Times New Roman"/>
          <w:color w:val="auto"/>
          <w:sz w:val="28"/>
          <w:szCs w:val="28"/>
          <w:lang w:val="en-US"/>
        </w:rPr>
        <w:t>3</w:t>
      </w:r>
      <w:r w:rsidR="007937DC" w:rsidRPr="00417D6B">
        <w:rPr>
          <w:rFonts w:ascii="Times New Roman" w:hAnsi="Times New Roman" w:cs="Times New Roman"/>
          <w:color w:val="auto"/>
          <w:sz w:val="28"/>
          <w:szCs w:val="28"/>
          <w:lang w:val="en-US"/>
        </w:rPr>
        <w:t xml:space="preserve">) </w:t>
      </w:r>
      <w:r w:rsidR="007937DC" w:rsidRPr="00417D6B">
        <w:rPr>
          <w:rFonts w:ascii="Times New Roman" w:hAnsi="Times New Roman" w:cs="Times New Roman"/>
          <w:color w:val="auto"/>
          <w:sz w:val="28"/>
          <w:szCs w:val="28"/>
        </w:rPr>
        <w:t>Tiếp tục đẩy mạnh xây dựng và hoàn thiện Nhà nước pháp quyền xã hội chủ nghĩa Việt Nam của Nhân dân, do Nhân dân, vì Nhân dân dưới sự lãnh đạo của Ðảng Cộng sản Việt Nam, đặt trong tổng thể công tác xây dựng, chỉnh đốn Đảng và hệ thống chính trị trong sạch, vững mạnh toàn diện; xây dựng nền quản trị quốc gia hiện đại, hiệu lực, hiệu quả; có hệ thống pháp luật hoàn chỉnh, được thực hiện nghiêm minh; bảo đảm và bảo vệ công lý, quyền con người, quyền công dân.</w:t>
      </w:r>
      <w:r w:rsidR="0071139C" w:rsidRPr="00417D6B">
        <w:rPr>
          <w:rFonts w:ascii="Times New Roman" w:hAnsi="Times New Roman" w:cs="Times New Roman"/>
          <w:color w:val="auto"/>
          <w:sz w:val="28"/>
          <w:szCs w:val="28"/>
          <w:lang w:val="nl-NL"/>
        </w:rPr>
        <w:tab/>
      </w:r>
    </w:p>
    <w:p w14:paraId="3AB84573" w14:textId="77777777" w:rsidR="006248FD" w:rsidRPr="00417D6B" w:rsidRDefault="006248FD" w:rsidP="007B677F">
      <w:pPr>
        <w:spacing w:before="80" w:line="276" w:lineRule="auto"/>
        <w:jc w:val="both"/>
        <w:rPr>
          <w:rFonts w:ascii="Times New Roman" w:hAnsi="Times New Roman" w:cs="Times New Roman"/>
          <w:color w:val="auto"/>
          <w:sz w:val="28"/>
          <w:szCs w:val="28"/>
          <w:lang w:val="nl-NL"/>
        </w:rPr>
      </w:pPr>
      <w:r w:rsidRPr="00417D6B">
        <w:rPr>
          <w:rFonts w:ascii="Times New Roman" w:hAnsi="Times New Roman" w:cs="Times New Roman"/>
          <w:color w:val="auto"/>
          <w:sz w:val="28"/>
          <w:szCs w:val="28"/>
          <w:lang w:val="nl-NL"/>
        </w:rPr>
        <w:tab/>
      </w:r>
      <w:r w:rsidR="00400986">
        <w:rPr>
          <w:rFonts w:ascii="Times New Roman" w:hAnsi="Times New Roman" w:cs="Times New Roman"/>
          <w:color w:val="auto"/>
          <w:sz w:val="28"/>
          <w:szCs w:val="28"/>
          <w:lang w:val="en-US" w:eastAsia="en-US"/>
        </w:rPr>
        <w:t>-</w:t>
      </w:r>
      <w:r w:rsidRPr="00417D6B">
        <w:rPr>
          <w:rFonts w:ascii="Times New Roman" w:hAnsi="Times New Roman" w:cs="Times New Roman"/>
          <w:color w:val="auto"/>
          <w:sz w:val="28"/>
          <w:szCs w:val="28"/>
          <w:lang w:val="en-US" w:eastAsia="en-US"/>
        </w:rPr>
        <w:t xml:space="preserve"> </w:t>
      </w:r>
      <w:r w:rsidRPr="00417D6B">
        <w:rPr>
          <w:rFonts w:ascii="Times New Roman" w:hAnsi="Times New Roman" w:cs="Times New Roman"/>
          <w:bCs/>
          <w:color w:val="auto"/>
          <w:sz w:val="28"/>
          <w:szCs w:val="28"/>
          <w:shd w:val="clear" w:color="auto" w:fill="FFFFFF"/>
        </w:rPr>
        <w:t xml:space="preserve">Nghị quyết số 27-NQ/TW </w:t>
      </w:r>
      <w:r w:rsidRPr="00417D6B">
        <w:rPr>
          <w:rFonts w:ascii="Times New Roman" w:hAnsi="Times New Roman" w:cs="Times New Roman"/>
          <w:color w:val="auto"/>
          <w:sz w:val="28"/>
          <w:szCs w:val="28"/>
          <w:shd w:val="clear" w:color="auto" w:fill="FFFFFF"/>
        </w:rPr>
        <w:t>ngày 09/11/2022 của Ban Chấp hành Trung ương Đảng khóa XIII về tiếp tục xây dựng, hoàn thiện Nhà nước pháp quyền xã hội chủ nghĩa Việt Nam trong giai đoạn mới</w:t>
      </w:r>
      <w:r w:rsidRPr="00417D6B">
        <w:rPr>
          <w:rFonts w:ascii="Times New Roman" w:hAnsi="Times New Roman" w:cs="Times New Roman"/>
          <w:bCs/>
          <w:color w:val="auto"/>
          <w:sz w:val="28"/>
          <w:szCs w:val="28"/>
          <w:shd w:val="clear" w:color="auto" w:fill="FFFFFF"/>
        </w:rPr>
        <w:t xml:space="preserve">, </w:t>
      </w:r>
      <w:r w:rsidRPr="00417D6B">
        <w:rPr>
          <w:rFonts w:ascii="Times New Roman" w:hAnsi="Times New Roman" w:cs="Times New Roman"/>
          <w:color w:val="auto"/>
          <w:sz w:val="28"/>
          <w:szCs w:val="28"/>
        </w:rPr>
        <w:t>trong đó đề ra mục tiêu</w:t>
      </w:r>
      <w:r w:rsidRPr="00417D6B">
        <w:rPr>
          <w:rFonts w:ascii="Times New Roman" w:hAnsi="Times New Roman" w:cs="Times New Roman"/>
          <w:color w:val="auto"/>
          <w:sz w:val="28"/>
          <w:szCs w:val="28"/>
          <w:lang w:val="en-US"/>
        </w:rPr>
        <w:t xml:space="preserve">: "Tiếp tục thể chế hóa, cụ thể hóa kịp thời, đầy đủ quan điểm, chủ trương của Đảng và quy định của Hiến pháp về quyền con người, quyền và nghĩa vụ cơ bản của công dân; nội luật hóa các điều ước quốc tế về quyền con người mà Việt Nam đã tham gia; xác định rõ trách nhiệm của cơ quan nhà nước trong việc tôn trọng, bảo đảm, bảo vệ quyền con người, quyền công dân" và </w:t>
      </w:r>
      <w:r w:rsidRPr="00417D6B">
        <w:rPr>
          <w:rFonts w:ascii="Times New Roman" w:hAnsi="Times New Roman" w:cs="Times New Roman"/>
          <w:color w:val="auto"/>
          <w:sz w:val="28"/>
          <w:szCs w:val="28"/>
        </w:rPr>
        <w:t xml:space="preserve"> “luật hóa đến mức tối đa những vấn đề quan trọng của đất nước thuộc thẩm quyền quyết định của Quốc hội”</w:t>
      </w:r>
      <w:r w:rsidRPr="00417D6B">
        <w:rPr>
          <w:rFonts w:ascii="Times New Roman" w:hAnsi="Times New Roman" w:cs="Times New Roman"/>
          <w:color w:val="auto"/>
          <w:sz w:val="28"/>
          <w:szCs w:val="28"/>
          <w:lang w:val="en-US"/>
        </w:rPr>
        <w:t>.</w:t>
      </w:r>
    </w:p>
    <w:p w14:paraId="4A4D0E57" w14:textId="77777777" w:rsidR="0071139C" w:rsidRPr="00417D6B" w:rsidRDefault="00952307" w:rsidP="007B677F">
      <w:pPr>
        <w:spacing w:before="80" w:line="276" w:lineRule="auto"/>
        <w:jc w:val="both"/>
        <w:rPr>
          <w:rFonts w:ascii="Times New Roman" w:hAnsi="Times New Roman" w:cs="Times New Roman"/>
          <w:color w:val="auto"/>
          <w:sz w:val="28"/>
          <w:szCs w:val="28"/>
          <w:lang w:val="nl-NL"/>
        </w:rPr>
      </w:pPr>
      <w:r w:rsidRPr="00417D6B">
        <w:rPr>
          <w:rFonts w:ascii="Times New Roman" w:hAnsi="Times New Roman" w:cs="Times New Roman"/>
          <w:color w:val="auto"/>
          <w:sz w:val="28"/>
          <w:szCs w:val="28"/>
          <w:lang w:val="nl-NL"/>
        </w:rPr>
        <w:tab/>
      </w:r>
      <w:r w:rsidR="00400986">
        <w:rPr>
          <w:rFonts w:ascii="Times New Roman" w:hAnsi="Times New Roman" w:cs="Times New Roman"/>
          <w:color w:val="auto"/>
          <w:sz w:val="28"/>
          <w:szCs w:val="28"/>
          <w:lang w:val="nl-NL"/>
        </w:rPr>
        <w:t>-</w:t>
      </w:r>
      <w:r w:rsidR="00A74869" w:rsidRPr="00417D6B">
        <w:rPr>
          <w:rFonts w:ascii="Times New Roman" w:hAnsi="Times New Roman" w:cs="Times New Roman"/>
          <w:color w:val="auto"/>
          <w:sz w:val="28"/>
          <w:szCs w:val="28"/>
          <w:lang w:val="nl-NL"/>
        </w:rPr>
        <w:t xml:space="preserve"> </w:t>
      </w:r>
      <w:r w:rsidR="008C75D7" w:rsidRPr="00417D6B">
        <w:rPr>
          <w:rFonts w:ascii="Times New Roman" w:hAnsi="Times New Roman" w:cs="Times New Roman"/>
          <w:color w:val="auto"/>
          <w:sz w:val="28"/>
          <w:szCs w:val="28"/>
          <w:lang w:val="en-US"/>
        </w:rPr>
        <w:t>Nghị quyế</w:t>
      </w:r>
      <w:r w:rsidR="009C5C47" w:rsidRPr="00417D6B">
        <w:rPr>
          <w:rFonts w:ascii="Times New Roman" w:hAnsi="Times New Roman" w:cs="Times New Roman"/>
          <w:color w:val="auto"/>
          <w:sz w:val="28"/>
          <w:szCs w:val="28"/>
          <w:lang w:val="en-US"/>
        </w:rPr>
        <w:t>t</w:t>
      </w:r>
      <w:r w:rsidR="004162F2" w:rsidRPr="00417D6B">
        <w:rPr>
          <w:rFonts w:ascii="Times New Roman" w:hAnsi="Times New Roman" w:cs="Times New Roman"/>
          <w:color w:val="auto"/>
          <w:sz w:val="28"/>
          <w:szCs w:val="28"/>
          <w:lang w:val="en-US"/>
        </w:rPr>
        <w:t xml:space="preserve"> số</w:t>
      </w:r>
      <w:r w:rsidR="00A74869" w:rsidRPr="00417D6B">
        <w:rPr>
          <w:rFonts w:ascii="Times New Roman" w:hAnsi="Times New Roman" w:cs="Times New Roman"/>
          <w:color w:val="auto"/>
          <w:sz w:val="28"/>
          <w:szCs w:val="28"/>
          <w:lang w:val="en-US"/>
        </w:rPr>
        <w:t xml:space="preserve"> </w:t>
      </w:r>
      <w:r w:rsidR="0087481E" w:rsidRPr="00417D6B">
        <w:rPr>
          <w:rFonts w:ascii="Times New Roman" w:hAnsi="Times New Roman" w:cs="Times New Roman"/>
          <w:color w:val="auto"/>
          <w:sz w:val="28"/>
          <w:szCs w:val="28"/>
          <w:lang w:val="en-US"/>
        </w:rPr>
        <w:t>59</w:t>
      </w:r>
      <w:r w:rsidR="008C75D7" w:rsidRPr="00417D6B">
        <w:rPr>
          <w:rFonts w:ascii="Times New Roman" w:hAnsi="Times New Roman" w:cs="Times New Roman"/>
          <w:color w:val="auto"/>
          <w:sz w:val="28"/>
          <w:szCs w:val="28"/>
          <w:lang w:val="en-US"/>
        </w:rPr>
        <w:t xml:space="preserve">-NQ/TW </w:t>
      </w:r>
      <w:r w:rsidR="009C5C47" w:rsidRPr="00417D6B">
        <w:rPr>
          <w:rFonts w:ascii="Times New Roman" w:hAnsi="Times New Roman" w:cs="Times New Roman"/>
          <w:color w:val="auto"/>
          <w:sz w:val="28"/>
          <w:szCs w:val="28"/>
          <w:lang w:val="nl-NL"/>
        </w:rPr>
        <w:t>ngày 24/01/2025 của Bộ Chính trị về hội nhập quốc tế trong tình hình mớ</w:t>
      </w:r>
      <w:r w:rsidR="0087481E" w:rsidRPr="00417D6B">
        <w:rPr>
          <w:rFonts w:ascii="Times New Roman" w:hAnsi="Times New Roman" w:cs="Times New Roman"/>
          <w:color w:val="auto"/>
          <w:sz w:val="28"/>
          <w:szCs w:val="28"/>
          <w:lang w:val="nl-NL"/>
        </w:rPr>
        <w:t>i</w:t>
      </w:r>
      <w:r w:rsidR="009C5C47" w:rsidRPr="00417D6B">
        <w:rPr>
          <w:rFonts w:ascii="Times New Roman" w:hAnsi="Times New Roman" w:cs="Times New Roman"/>
          <w:color w:val="auto"/>
          <w:sz w:val="28"/>
          <w:szCs w:val="28"/>
          <w:lang w:val="nl-NL"/>
        </w:rPr>
        <w:t xml:space="preserve"> đã xác định: (</w:t>
      </w:r>
      <w:r w:rsidR="00584C8A" w:rsidRPr="00417D6B">
        <w:rPr>
          <w:rFonts w:ascii="Times New Roman" w:hAnsi="Times New Roman" w:cs="Times New Roman"/>
          <w:color w:val="auto"/>
          <w:sz w:val="28"/>
          <w:szCs w:val="28"/>
          <w:lang w:val="nl-NL"/>
        </w:rPr>
        <w:t>1</w:t>
      </w:r>
      <w:r w:rsidR="009C5C47" w:rsidRPr="00417D6B">
        <w:rPr>
          <w:rFonts w:ascii="Times New Roman" w:hAnsi="Times New Roman" w:cs="Times New Roman"/>
          <w:color w:val="auto"/>
          <w:sz w:val="28"/>
          <w:szCs w:val="28"/>
          <w:lang w:val="nl-NL"/>
        </w:rPr>
        <w:t xml:space="preserve">) </w:t>
      </w:r>
      <w:r w:rsidR="009C5C47" w:rsidRPr="00417D6B">
        <w:rPr>
          <w:rFonts w:ascii="Times New Roman" w:hAnsi="Times New Roman" w:cs="Times New Roman"/>
          <w:color w:val="auto"/>
          <w:sz w:val="28"/>
          <w:szCs w:val="28"/>
          <w:lang w:val="en-US"/>
        </w:rPr>
        <w:t>Hội nhập về chính trị, quốc phòng, an ninh sâu rộng, toàn diện và hiệu quả hơn, góp phần giữ vững môi trường hoà bình, ổn định, thúc đẩy phát triển kinh tế - xã hội, bảo vệ Tổ quốc từ sớm, từ xa, nâng cao tiềm lực và vị thế quốc tế của đất nước; (</w:t>
      </w:r>
      <w:r w:rsidR="00584C8A" w:rsidRPr="00417D6B">
        <w:rPr>
          <w:rFonts w:ascii="Times New Roman" w:hAnsi="Times New Roman" w:cs="Times New Roman"/>
          <w:color w:val="auto"/>
          <w:sz w:val="28"/>
          <w:szCs w:val="28"/>
          <w:lang w:val="en-US"/>
        </w:rPr>
        <w:t>2</w:t>
      </w:r>
      <w:r w:rsidR="009C5C47" w:rsidRPr="00417D6B">
        <w:rPr>
          <w:rFonts w:ascii="Times New Roman" w:hAnsi="Times New Roman" w:cs="Times New Roman"/>
          <w:color w:val="auto"/>
          <w:sz w:val="28"/>
          <w:szCs w:val="28"/>
          <w:lang w:val="en-US"/>
        </w:rPr>
        <w:t>)  Nâng cao năng lực thực thi các cam kết, thỏa thuận quốc tế gắn với tăng cường công tác kiểm tra, giám sát thực thi và đẩy mạnh hoàn thiện thể chế, chính sách, pháp luật trong nước</w:t>
      </w:r>
      <w:r w:rsidR="00F06BE7" w:rsidRPr="00417D6B">
        <w:rPr>
          <w:rFonts w:ascii="Times New Roman" w:hAnsi="Times New Roman" w:cs="Times New Roman"/>
          <w:color w:val="auto"/>
          <w:sz w:val="28"/>
          <w:szCs w:val="28"/>
          <w:lang w:val="en-US"/>
        </w:rPr>
        <w:t>.</w:t>
      </w:r>
    </w:p>
    <w:p w14:paraId="092BF6FA" w14:textId="77777777" w:rsidR="005E7A66" w:rsidRPr="00D90AFF" w:rsidRDefault="00400986" w:rsidP="007B677F">
      <w:pPr>
        <w:tabs>
          <w:tab w:val="right" w:leader="dot" w:pos="8640"/>
        </w:tabs>
        <w:spacing w:before="80" w:line="276" w:lineRule="auto"/>
        <w:ind w:firstLine="720"/>
        <w:jc w:val="both"/>
        <w:rPr>
          <w:rFonts w:ascii="Times New Roman" w:hAnsi="Times New Roman" w:cs="Times New Roman"/>
          <w:color w:val="auto"/>
          <w:spacing w:val="-4"/>
          <w:sz w:val="28"/>
          <w:szCs w:val="28"/>
          <w:lang w:val="en-US"/>
        </w:rPr>
      </w:pPr>
      <w:bookmarkStart w:id="0" w:name="_GoBack"/>
      <w:r>
        <w:rPr>
          <w:rFonts w:ascii="Times New Roman" w:hAnsi="Times New Roman" w:cs="Times New Roman"/>
          <w:color w:val="auto"/>
          <w:sz w:val="28"/>
          <w:szCs w:val="28"/>
          <w:lang w:val="en-US"/>
        </w:rPr>
        <w:t>-</w:t>
      </w:r>
      <w:r w:rsidR="00436826">
        <w:rPr>
          <w:rFonts w:ascii="Times New Roman" w:hAnsi="Times New Roman" w:cs="Times New Roman"/>
          <w:color w:val="auto"/>
          <w:sz w:val="28"/>
          <w:szCs w:val="28"/>
          <w:lang w:val="en-US"/>
        </w:rPr>
        <w:t xml:space="preserve"> </w:t>
      </w:r>
      <w:r w:rsidR="00351A7D" w:rsidRPr="00D90AFF">
        <w:rPr>
          <w:rFonts w:ascii="Times New Roman" w:hAnsi="Times New Roman" w:cs="Times New Roman"/>
          <w:bCs/>
          <w:color w:val="auto"/>
          <w:spacing w:val="-4"/>
          <w:sz w:val="28"/>
          <w:szCs w:val="28"/>
          <w:shd w:val="clear" w:color="auto" w:fill="FFFFFF"/>
          <w:lang w:val="nl-NL"/>
        </w:rPr>
        <w:t>Nghị quyết số 66-NQ/TW ngày 30/4/2025 của Bộ Chính trị về đổi mới công tác xây dựng và thi hành pháp luật đáp ứng yêu cầu phát triển đất nước trong kỷ nguyên mới</w:t>
      </w:r>
      <w:r w:rsidR="00097F0D" w:rsidRPr="00D90AFF">
        <w:rPr>
          <w:rFonts w:ascii="Times New Roman" w:hAnsi="Times New Roman" w:cs="Times New Roman"/>
          <w:bCs/>
          <w:color w:val="auto"/>
          <w:spacing w:val="-4"/>
          <w:sz w:val="28"/>
          <w:szCs w:val="28"/>
          <w:shd w:val="clear" w:color="auto" w:fill="FFFFFF"/>
          <w:lang w:val="nl-NL"/>
        </w:rPr>
        <w:t xml:space="preserve"> </w:t>
      </w:r>
      <w:r w:rsidR="0008700F">
        <w:rPr>
          <w:rFonts w:ascii="Times New Roman" w:hAnsi="Times New Roman" w:cs="Times New Roman"/>
          <w:bCs/>
          <w:color w:val="auto"/>
          <w:spacing w:val="-4"/>
          <w:sz w:val="28"/>
          <w:szCs w:val="28"/>
          <w:shd w:val="clear" w:color="auto" w:fill="FFFFFF"/>
          <w:lang w:val="nl-NL"/>
        </w:rPr>
        <w:t>xác định</w:t>
      </w:r>
      <w:r w:rsidR="00097F0D" w:rsidRPr="00D90AFF">
        <w:rPr>
          <w:rFonts w:ascii="Times New Roman" w:hAnsi="Times New Roman" w:cs="Times New Roman"/>
          <w:bCs/>
          <w:color w:val="auto"/>
          <w:spacing w:val="-4"/>
          <w:sz w:val="28"/>
          <w:szCs w:val="28"/>
          <w:shd w:val="clear" w:color="auto" w:fill="FFFFFF"/>
          <w:lang w:val="nl-NL"/>
        </w:rPr>
        <w:t>: "</w:t>
      </w:r>
      <w:r w:rsidR="00097F0D" w:rsidRPr="00D90AFF">
        <w:rPr>
          <w:rFonts w:ascii="Times New Roman" w:hAnsi="Times New Roman" w:cs="Times New Roman"/>
          <w:color w:val="auto"/>
          <w:spacing w:val="-4"/>
          <w:sz w:val="28"/>
          <w:szCs w:val="28"/>
          <w:lang w:val="en-US"/>
        </w:rPr>
        <w:t>Hoàn thiện cơ chế, nâng cao năng lực của các cơ quan, tổ chức Việt Nam, để bảo đảm thực hiện đầy đủ các nghĩa vụ pháp lý quốc tế, định hình trật tự pháp lý quốc tế; tham gia tích cực vào việc xây dựng thể chế và pháp luật quốc tế; tận dụng hiệu quả, linh hoạt các lợi thế từ cam kết của các điều ước quốc tế mà Việt Nam là thành viên</w:t>
      </w:r>
      <w:r w:rsidR="000B0E74" w:rsidRPr="00D90AFF">
        <w:rPr>
          <w:rFonts w:ascii="Times New Roman" w:hAnsi="Times New Roman" w:cs="Times New Roman"/>
          <w:color w:val="auto"/>
          <w:spacing w:val="-4"/>
          <w:sz w:val="28"/>
          <w:szCs w:val="28"/>
          <w:lang w:val="en-US"/>
        </w:rPr>
        <w:t>. Xử lý tốt các vấn đề pháp lý quốc tế phát sinh, nhất là tranh chấp đầu tư, thương mại quốc tế nhằm kịp thời bảo vệ lợi ích quốc gia - dân tộc, quyền và lợi ích hợp pháp, chính đáng của cá nhân, tổ chức, doanh nghiệp, cơ quan nhà nước Việt Nam</w:t>
      </w:r>
      <w:r w:rsidR="00097F0D" w:rsidRPr="00D90AFF">
        <w:rPr>
          <w:rFonts w:ascii="Times New Roman" w:hAnsi="Times New Roman" w:cs="Times New Roman"/>
          <w:color w:val="auto"/>
          <w:spacing w:val="-4"/>
          <w:sz w:val="28"/>
          <w:szCs w:val="28"/>
          <w:lang w:val="en-US"/>
        </w:rPr>
        <w:t>"</w:t>
      </w:r>
      <w:r w:rsidR="000B0E74" w:rsidRPr="00D90AFF">
        <w:rPr>
          <w:rFonts w:ascii="Times New Roman" w:hAnsi="Times New Roman" w:cs="Times New Roman"/>
          <w:color w:val="auto"/>
          <w:spacing w:val="-4"/>
          <w:sz w:val="28"/>
          <w:szCs w:val="28"/>
          <w:lang w:val="en-US"/>
        </w:rPr>
        <w:t>.</w:t>
      </w:r>
    </w:p>
    <w:bookmarkEnd w:id="0"/>
    <w:p w14:paraId="76AE805A" w14:textId="77777777" w:rsidR="005E7A66" w:rsidRDefault="00400986" w:rsidP="007B677F">
      <w:pPr>
        <w:tabs>
          <w:tab w:val="right" w:leader="dot" w:pos="8640"/>
        </w:tabs>
        <w:spacing w:before="80" w:line="276"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lastRenderedPageBreak/>
        <w:t>-</w:t>
      </w:r>
      <w:r w:rsidR="00436826">
        <w:rPr>
          <w:rFonts w:ascii="Times New Roman" w:hAnsi="Times New Roman" w:cs="Times New Roman"/>
          <w:color w:val="auto"/>
          <w:sz w:val="28"/>
          <w:szCs w:val="28"/>
          <w:lang w:val="en-US"/>
        </w:rPr>
        <w:t xml:space="preserve"> </w:t>
      </w:r>
      <w:r w:rsidR="00097F0D" w:rsidRPr="00417D6B">
        <w:rPr>
          <w:rFonts w:ascii="Times New Roman" w:hAnsi="Times New Roman" w:cs="Times New Roman"/>
          <w:bCs/>
          <w:color w:val="auto"/>
          <w:sz w:val="28"/>
          <w:szCs w:val="28"/>
          <w:shd w:val="clear" w:color="auto" w:fill="FFFFFF"/>
        </w:rPr>
        <w:t>Nghị quyết số 36-NQ/TW ngày 30/01/2023 của Bộ Chính trị về phát triển và ứng dụng công nghệ sinh học phục vụ phát triển bền vững đất nước trong tình hình mới</w:t>
      </w:r>
      <w:r w:rsidR="005E7A66" w:rsidRPr="00417D6B">
        <w:rPr>
          <w:rFonts w:ascii="Times New Roman" w:hAnsi="Times New Roman" w:cs="Times New Roman"/>
          <w:color w:val="auto"/>
          <w:sz w:val="28"/>
          <w:szCs w:val="28"/>
        </w:rPr>
        <w:t>đề ra nhiệm vụ, giải pháp phát triển và ứng dụng công nghệ sinh học</w:t>
      </w:r>
      <w:r w:rsidR="00097F0D" w:rsidRPr="00417D6B">
        <w:rPr>
          <w:rFonts w:ascii="Times New Roman" w:hAnsi="Times New Roman" w:cs="Times New Roman"/>
          <w:color w:val="auto"/>
          <w:sz w:val="28"/>
          <w:szCs w:val="28"/>
          <w:lang w:val="en-US"/>
        </w:rPr>
        <w:t>,</w:t>
      </w:r>
      <w:r w:rsidR="005E7A66" w:rsidRPr="00417D6B">
        <w:rPr>
          <w:rFonts w:ascii="Times New Roman" w:hAnsi="Times New Roman" w:cs="Times New Roman"/>
          <w:color w:val="auto"/>
          <w:sz w:val="28"/>
          <w:szCs w:val="28"/>
        </w:rPr>
        <w:t xml:space="preserve"> trong đó </w:t>
      </w:r>
      <w:r w:rsidR="00310DE2" w:rsidRPr="00417D6B">
        <w:rPr>
          <w:rFonts w:ascii="Times New Roman" w:hAnsi="Times New Roman" w:cs="Times New Roman"/>
          <w:color w:val="auto"/>
          <w:sz w:val="28"/>
          <w:szCs w:val="28"/>
          <w:lang w:val="en-US"/>
        </w:rPr>
        <w:t>xác định</w:t>
      </w:r>
      <w:r w:rsidR="005E7A66" w:rsidRPr="00417D6B">
        <w:rPr>
          <w:rFonts w:ascii="Times New Roman" w:hAnsi="Times New Roman" w:cs="Times New Roman"/>
          <w:color w:val="auto"/>
          <w:sz w:val="28"/>
          <w:szCs w:val="28"/>
        </w:rPr>
        <w:t xml:space="preserve"> “xây dựng, hoàn thiện hệ thống pháp luật, cơ chế, chính sách phát triển ứng dụng công nghệ sinh học;…bảo đảm an toàn sinh học” và “chủ động ứng phó tình huống khủng bố bằng tác nhân sinh học, chiến tranh sử dụng vũ khí sinh học; xử lý chất độc hoá học; bảo đảm an ninh sinh học trong nghiên cứu, sản xuất, làm chủ công nghệ sản xuất sản phẩm công nghệ sinh học đặc thù phục vụ quốc phòng, an ninh, đáp ứng yêu cầu nhiệm vụ bảo vệ Tổ quốc trong tình hình mới”.</w:t>
      </w:r>
    </w:p>
    <w:p w14:paraId="1F7EEAFE" w14:textId="77777777" w:rsidR="00400986" w:rsidRPr="00A1014C" w:rsidRDefault="00400986" w:rsidP="007B677F">
      <w:pPr>
        <w:tabs>
          <w:tab w:val="right" w:leader="dot" w:pos="8640"/>
        </w:tabs>
        <w:spacing w:before="80" w:line="276" w:lineRule="auto"/>
        <w:ind w:firstLine="720"/>
        <w:jc w:val="both"/>
        <w:rPr>
          <w:rFonts w:ascii="Times New Roman" w:hAnsi="Times New Roman" w:cs="Times New Roman"/>
          <w:color w:val="auto"/>
          <w:spacing w:val="-2"/>
          <w:sz w:val="28"/>
          <w:szCs w:val="28"/>
          <w:lang w:val="en-US"/>
        </w:rPr>
      </w:pPr>
      <w:r>
        <w:rPr>
          <w:rFonts w:ascii="Times New Roman" w:hAnsi="Times New Roman" w:cs="Times New Roman"/>
          <w:color w:val="auto"/>
          <w:sz w:val="28"/>
          <w:szCs w:val="28"/>
          <w:lang w:val="en-US"/>
        </w:rPr>
        <w:t xml:space="preserve">- </w:t>
      </w:r>
      <w:r w:rsidRPr="00A1014C">
        <w:rPr>
          <w:rFonts w:ascii="Times New Roman" w:hAnsi="Times New Roman" w:cs="Times New Roman"/>
          <w:spacing w:val="-2"/>
          <w:sz w:val="28"/>
          <w:szCs w:val="28"/>
        </w:rPr>
        <w:t>Nghị quyết số 57-NQ/TW ngày 22/12/2024</w:t>
      </w:r>
      <w:r w:rsidRPr="00A1014C">
        <w:rPr>
          <w:rFonts w:ascii="Times New Roman" w:hAnsi="Times New Roman" w:cs="Times New Roman"/>
          <w:spacing w:val="-2"/>
          <w:sz w:val="28"/>
          <w:szCs w:val="28"/>
          <w:lang w:val="en-US"/>
        </w:rPr>
        <w:t xml:space="preserve"> </w:t>
      </w:r>
      <w:r w:rsidRPr="00A1014C">
        <w:rPr>
          <w:rFonts w:ascii="Times New Roman" w:hAnsi="Times New Roman" w:cs="Times New Roman"/>
          <w:color w:val="auto"/>
          <w:spacing w:val="-2"/>
          <w:sz w:val="28"/>
          <w:szCs w:val="28"/>
          <w:lang w:val="en-US"/>
        </w:rPr>
        <w:t>của Bộ Chính trị vè đột phá phát triển khoa học, công nghệ, đổi mới sáng tạo và chuyển đổi số quốc gia</w:t>
      </w:r>
      <w:r w:rsidR="00A1014C" w:rsidRPr="00A1014C">
        <w:rPr>
          <w:rFonts w:ascii="Times New Roman" w:hAnsi="Times New Roman" w:cs="Times New Roman"/>
          <w:color w:val="auto"/>
          <w:spacing w:val="-2"/>
          <w:sz w:val="28"/>
          <w:szCs w:val="28"/>
          <w:lang w:val="en-US"/>
        </w:rPr>
        <w:t xml:space="preserve"> đề ra quan điểm: "...</w:t>
      </w:r>
      <w:r w:rsidR="00A1014C" w:rsidRPr="00A1014C">
        <w:rPr>
          <w:rFonts w:ascii="Times New Roman" w:eastAsia="Times New Roman" w:hAnsi="Times New Roman" w:cs="Times New Roman"/>
          <w:spacing w:val="-2"/>
          <w:sz w:val="28"/>
          <w:szCs w:val="28"/>
        </w:rPr>
        <w:t xml:space="preserve"> Đổi mới tư duy xây dựng pháp luật bảo đảm yêu cầu quản lý và khuyến khích đổi mới sáng tạo, </w:t>
      </w:r>
      <w:r w:rsidR="00A1014C" w:rsidRPr="00A1014C">
        <w:rPr>
          <w:rFonts w:ascii="Times New Roman" w:eastAsia="Times New Roman" w:hAnsi="Times New Roman" w:cs="Times New Roman"/>
          <w:spacing w:val="-2"/>
          <w:sz w:val="28"/>
          <w:szCs w:val="28"/>
          <w:lang w:val="en-SG"/>
        </w:rPr>
        <w:t>loại </w:t>
      </w:r>
      <w:r w:rsidR="00A1014C" w:rsidRPr="00A1014C">
        <w:rPr>
          <w:rFonts w:ascii="Times New Roman" w:eastAsia="Times New Roman" w:hAnsi="Times New Roman" w:cs="Times New Roman"/>
          <w:spacing w:val="-2"/>
          <w:sz w:val="28"/>
          <w:szCs w:val="28"/>
        </w:rPr>
        <w:t>bỏ tư duy "không quản được thì cấm"</w:t>
      </w:r>
      <w:r w:rsidR="00A1014C" w:rsidRPr="00A1014C">
        <w:rPr>
          <w:rFonts w:ascii="Times New Roman" w:eastAsia="Times New Roman" w:hAnsi="Times New Roman" w:cs="Times New Roman"/>
          <w:spacing w:val="-2"/>
          <w:sz w:val="28"/>
          <w:szCs w:val="28"/>
          <w:lang w:val="en-US"/>
        </w:rPr>
        <w:t>; và</w:t>
      </w:r>
      <w:r w:rsidR="00A1014C" w:rsidRPr="00A1014C">
        <w:rPr>
          <w:rFonts w:ascii="Times New Roman" w:hAnsi="Times New Roman" w:cs="Times New Roman"/>
          <w:color w:val="auto"/>
          <w:spacing w:val="-2"/>
          <w:sz w:val="28"/>
          <w:szCs w:val="28"/>
          <w:lang w:val="en-US"/>
        </w:rPr>
        <w:t xml:space="preserve"> "</w:t>
      </w:r>
      <w:r w:rsidR="00A1014C" w:rsidRPr="00A1014C">
        <w:rPr>
          <w:rFonts w:ascii="Times New Roman" w:eastAsia="Times New Roman" w:hAnsi="Times New Roman" w:cs="Times New Roman"/>
          <w:spacing w:val="-2"/>
          <w:sz w:val="28"/>
          <w:szCs w:val="28"/>
        </w:rPr>
        <w:t>Bảo đảm chủ quyền quốc gia trên không gian mạng; bảo đảm an ninh mạng, an ninh dữ liệu, an toàn thông tin của tổ chức và cá nhân là yêu cầu xuyên suốt, không thể tách rời trong quá trình phát triển khoa học, công nghệ, đổi mới sáng tạo và chuyển đổi số quốc gia</w:t>
      </w:r>
      <w:r w:rsidR="006F47C6">
        <w:rPr>
          <w:rFonts w:ascii="Times New Roman" w:eastAsia="Times New Roman" w:hAnsi="Times New Roman" w:cs="Times New Roman"/>
          <w:spacing w:val="-2"/>
          <w:sz w:val="28"/>
          <w:szCs w:val="28"/>
          <w:lang w:val="en-US"/>
        </w:rPr>
        <w:t>".</w:t>
      </w:r>
      <w:r w:rsidR="00A1014C" w:rsidRPr="00A1014C">
        <w:rPr>
          <w:rFonts w:ascii="Times New Roman" w:eastAsia="Times New Roman" w:hAnsi="Times New Roman" w:cs="Times New Roman"/>
          <w:spacing w:val="-2"/>
          <w:sz w:val="28"/>
          <w:szCs w:val="28"/>
          <w:lang w:val="en-US"/>
        </w:rPr>
        <w:t xml:space="preserve"> </w:t>
      </w:r>
    </w:p>
    <w:p w14:paraId="6309D422" w14:textId="77777777" w:rsidR="00E27264" w:rsidRPr="00417D6B" w:rsidRDefault="00400986" w:rsidP="007B677F">
      <w:pPr>
        <w:tabs>
          <w:tab w:val="right" w:leader="dot" w:pos="8640"/>
        </w:tabs>
        <w:spacing w:before="80" w:line="276" w:lineRule="auto"/>
        <w:ind w:firstLine="720"/>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00E27264" w:rsidRPr="00417D6B">
        <w:rPr>
          <w:rFonts w:ascii="Times New Roman" w:hAnsi="Times New Roman" w:cs="Times New Roman"/>
          <w:color w:val="auto"/>
          <w:sz w:val="28"/>
          <w:szCs w:val="28"/>
          <w:lang w:val="en-US"/>
        </w:rPr>
        <w:t xml:space="preserve"> Nghị quyết số 68-NQ/TW ngày 04/5/2025 của Bộ Chính trị</w:t>
      </w:r>
      <w:r w:rsidR="001F322D" w:rsidRPr="00417D6B">
        <w:rPr>
          <w:rFonts w:ascii="Times New Roman" w:hAnsi="Times New Roman" w:cs="Times New Roman"/>
          <w:color w:val="auto"/>
          <w:sz w:val="28"/>
          <w:szCs w:val="28"/>
          <w:lang w:val="en-US"/>
        </w:rPr>
        <w:t xml:space="preserve"> về phát triển kinh tế tư nhân đề ra nhiệm vụ, giải pháp: "Đổi mới tư duy xây dựng và thực thi pháp luật...Người dân, doanh nghiệp được tự do kinh doanh trong những ngành nghề pháp luật không cấm. Quyền kinh doanh chỉ có thể bị hạn chế vì lý do quốc phòng, an ninh quốc gia, trật tự, an toàn xã hội</w:t>
      </w:r>
      <w:r w:rsidR="00F75B1C" w:rsidRPr="00417D6B">
        <w:rPr>
          <w:rFonts w:ascii="Times New Roman" w:hAnsi="Times New Roman" w:cs="Times New Roman"/>
          <w:color w:val="auto"/>
          <w:sz w:val="28"/>
          <w:szCs w:val="28"/>
          <w:lang w:val="en-US"/>
        </w:rPr>
        <w:t>, đạo đức xã hội, môi trường và sức khỏe của cộng đồng và phải được quy định trong luật".</w:t>
      </w:r>
    </w:p>
    <w:p w14:paraId="0B1C0F98" w14:textId="77777777" w:rsidR="00DA1D11" w:rsidRPr="00417D6B" w:rsidRDefault="00DA1D11" w:rsidP="007B677F">
      <w:pPr>
        <w:pStyle w:val="Heading2"/>
        <w:spacing w:before="80" w:beforeAutospacing="0" w:after="0" w:afterAutospacing="0" w:line="276" w:lineRule="auto"/>
        <w:jc w:val="both"/>
        <w:rPr>
          <w:b w:val="0"/>
          <w:sz w:val="28"/>
          <w:szCs w:val="28"/>
        </w:rPr>
      </w:pPr>
      <w:r w:rsidRPr="00417D6B">
        <w:rPr>
          <w:sz w:val="28"/>
          <w:szCs w:val="28"/>
        </w:rPr>
        <w:tab/>
      </w:r>
      <w:r w:rsidR="00400986">
        <w:rPr>
          <w:b w:val="0"/>
          <w:sz w:val="28"/>
          <w:szCs w:val="28"/>
        </w:rPr>
        <w:t>-</w:t>
      </w:r>
      <w:r w:rsidR="00436826">
        <w:rPr>
          <w:b w:val="0"/>
          <w:sz w:val="28"/>
          <w:szCs w:val="28"/>
        </w:rPr>
        <w:t xml:space="preserve"> </w:t>
      </w:r>
      <w:r w:rsidRPr="00417D6B">
        <w:rPr>
          <w:b w:val="0"/>
          <w:sz w:val="28"/>
          <w:szCs w:val="28"/>
        </w:rPr>
        <w:t>Nghị quyết số 79-NQ/TW  ngày 6/1/2026 của Bộ Chính trị về phát triển kinh tế nhà nước xác định các nhiệm vụ, giải pháp, trong đó: “Hoàn thiện hệ thống pháp luật đồng bộ, minh bạch, kịp thời tháo gỡ các điểm nghẽn, nút thắt về thể chế; thực hiện pháp luật nghiêm minh, hiệu lực, hiệu quả; tăng cường kỷ luật - kỷ cương, phù hợp với các cam kết quốc tế…”. </w:t>
      </w:r>
    </w:p>
    <w:p w14:paraId="4E8EFBA1" w14:textId="77777777" w:rsidR="0051444B" w:rsidRPr="00400986" w:rsidRDefault="0051444B" w:rsidP="007B677F">
      <w:pPr>
        <w:pStyle w:val="Heading2"/>
        <w:spacing w:before="80" w:beforeAutospacing="0" w:after="0" w:afterAutospacing="0" w:line="276" w:lineRule="auto"/>
        <w:jc w:val="both"/>
        <w:rPr>
          <w:b w:val="0"/>
          <w:spacing w:val="-2"/>
          <w:sz w:val="28"/>
          <w:szCs w:val="28"/>
        </w:rPr>
      </w:pPr>
      <w:r w:rsidRPr="00417D6B">
        <w:rPr>
          <w:b w:val="0"/>
          <w:sz w:val="28"/>
          <w:szCs w:val="28"/>
        </w:rPr>
        <w:tab/>
      </w:r>
      <w:r w:rsidR="00400986">
        <w:rPr>
          <w:b w:val="0"/>
          <w:sz w:val="28"/>
          <w:szCs w:val="28"/>
        </w:rPr>
        <w:t>-</w:t>
      </w:r>
      <w:r w:rsidR="00436826">
        <w:rPr>
          <w:b w:val="0"/>
          <w:sz w:val="28"/>
          <w:szCs w:val="28"/>
        </w:rPr>
        <w:t xml:space="preserve"> </w:t>
      </w:r>
      <w:r w:rsidRPr="00400986">
        <w:rPr>
          <w:b w:val="0"/>
          <w:spacing w:val="-2"/>
          <w:sz w:val="28"/>
          <w:szCs w:val="28"/>
        </w:rPr>
        <w:t>Nghị quyết số 70-NQ/TW ngày 20/8/2025 của Bộ Chính trị về bảo đảm an ninh năng lượng quốc gia đến năm 2030, tầm nhìn đến năm 2045</w:t>
      </w:r>
      <w:r w:rsidR="001631EB" w:rsidRPr="00400986">
        <w:rPr>
          <w:b w:val="0"/>
          <w:spacing w:val="-2"/>
          <w:sz w:val="28"/>
          <w:szCs w:val="28"/>
        </w:rPr>
        <w:t xml:space="preserve"> xác định mục tiêu: “</w:t>
      </w:r>
      <w:r w:rsidR="00900950" w:rsidRPr="00400986">
        <w:rPr>
          <w:b w:val="0"/>
          <w:spacing w:val="-2"/>
          <w:sz w:val="28"/>
          <w:szCs w:val="28"/>
        </w:rPr>
        <w:t>Bảo đảm vững chắc an ninh năng lượng quốc gia; cung cấp năng lượng đầy đủ, ổn định, chất lượng cao, giảm phát thải cho phát triển kinh tế - xã hội, bảo đảm quốc phòng, an ninh, nâng cao đời sống người dân, bảo vệ môi trường sinh thái. Từng bước chuyển đổi năng lượng đáp ứng yêu cầu phát triển đất nước và cam kết quốc tế</w:t>
      </w:r>
      <w:r w:rsidR="001631EB" w:rsidRPr="00400986">
        <w:rPr>
          <w:b w:val="0"/>
          <w:spacing w:val="-2"/>
          <w:sz w:val="28"/>
          <w:szCs w:val="28"/>
        </w:rPr>
        <w:t>”</w:t>
      </w:r>
      <w:r w:rsidR="00900950" w:rsidRPr="00400986">
        <w:rPr>
          <w:b w:val="0"/>
          <w:spacing w:val="-2"/>
          <w:sz w:val="28"/>
          <w:szCs w:val="28"/>
        </w:rPr>
        <w:t>. </w:t>
      </w:r>
    </w:p>
    <w:p w14:paraId="5E583F48" w14:textId="77777777" w:rsidR="0032623B" w:rsidRPr="00A1014C" w:rsidRDefault="00400986" w:rsidP="007B677F">
      <w:pPr>
        <w:pStyle w:val="Heading2"/>
        <w:spacing w:before="80" w:beforeAutospacing="0" w:after="0" w:afterAutospacing="0" w:line="276" w:lineRule="auto"/>
        <w:jc w:val="both"/>
        <w:rPr>
          <w:b w:val="0"/>
          <w:spacing w:val="2"/>
          <w:sz w:val="28"/>
          <w:szCs w:val="28"/>
        </w:rPr>
      </w:pPr>
      <w:r>
        <w:rPr>
          <w:b w:val="0"/>
          <w:spacing w:val="2"/>
          <w:sz w:val="28"/>
          <w:szCs w:val="28"/>
        </w:rPr>
        <w:tab/>
      </w:r>
      <w:r w:rsidR="002F6218" w:rsidRPr="00A1014C">
        <w:rPr>
          <w:b w:val="0"/>
          <w:sz w:val="28"/>
          <w:szCs w:val="28"/>
        </w:rPr>
        <w:t>Q</w:t>
      </w:r>
      <w:r w:rsidR="0032623B" w:rsidRPr="00A1014C">
        <w:rPr>
          <w:b w:val="0"/>
          <w:sz w:val="28"/>
          <w:szCs w:val="28"/>
          <w:lang w:val="nl-NL"/>
        </w:rPr>
        <w:t xml:space="preserve">ua rà soát </w:t>
      </w:r>
      <w:r w:rsidR="006248FD" w:rsidRPr="00A1014C">
        <w:rPr>
          <w:b w:val="0"/>
          <w:sz w:val="28"/>
          <w:szCs w:val="28"/>
          <w:lang w:val="nl-NL"/>
        </w:rPr>
        <w:t>các chủ trương,</w:t>
      </w:r>
      <w:r w:rsidR="0008700F" w:rsidRPr="00A1014C">
        <w:rPr>
          <w:b w:val="0"/>
          <w:sz w:val="28"/>
          <w:szCs w:val="28"/>
          <w:lang w:val="nl-NL"/>
        </w:rPr>
        <w:t xml:space="preserve"> </w:t>
      </w:r>
      <w:r w:rsidR="0008700F" w:rsidRPr="00A1014C">
        <w:rPr>
          <w:b w:val="0"/>
          <w:sz w:val="28"/>
          <w:szCs w:val="28"/>
        </w:rPr>
        <w:t>đường lối</w:t>
      </w:r>
      <w:r w:rsidR="006248FD" w:rsidRPr="00A1014C">
        <w:rPr>
          <w:b w:val="0"/>
          <w:sz w:val="28"/>
          <w:szCs w:val="28"/>
        </w:rPr>
        <w:t xml:space="preserve"> của Ðảng nêu trên </w:t>
      </w:r>
      <w:r w:rsidR="004A4CC5" w:rsidRPr="00A1014C">
        <w:rPr>
          <w:b w:val="0"/>
          <w:sz w:val="28"/>
          <w:szCs w:val="28"/>
        </w:rPr>
        <w:t>đ</w:t>
      </w:r>
      <w:r w:rsidR="006248FD" w:rsidRPr="00A1014C">
        <w:rPr>
          <w:b w:val="0"/>
          <w:sz w:val="28"/>
          <w:szCs w:val="28"/>
        </w:rPr>
        <w:t xml:space="preserve">ặt ra sự cần thiết </w:t>
      </w:r>
      <w:r w:rsidR="00D0606E" w:rsidRPr="00A1014C">
        <w:rPr>
          <w:b w:val="0"/>
          <w:sz w:val="28"/>
          <w:szCs w:val="28"/>
        </w:rPr>
        <w:t xml:space="preserve">phải xây dựng một đạo </w:t>
      </w:r>
      <w:r w:rsidR="0008700F" w:rsidRPr="00A1014C">
        <w:rPr>
          <w:b w:val="0"/>
          <w:sz w:val="28"/>
          <w:szCs w:val="28"/>
        </w:rPr>
        <w:t>l</w:t>
      </w:r>
      <w:r w:rsidR="00D0606E" w:rsidRPr="00A1014C">
        <w:rPr>
          <w:b w:val="0"/>
          <w:sz w:val="28"/>
          <w:szCs w:val="28"/>
        </w:rPr>
        <w:t xml:space="preserve">uật về </w:t>
      </w:r>
      <w:r w:rsidR="00EA13E8" w:rsidRPr="00A1014C">
        <w:rPr>
          <w:b w:val="0"/>
          <w:sz w:val="28"/>
          <w:szCs w:val="28"/>
          <w:lang w:val="nl-NL"/>
        </w:rPr>
        <w:t>Phòng, chống phổ biến vũ khí hủy diệt hàng loạt</w:t>
      </w:r>
      <w:r w:rsidR="00D0606E" w:rsidRPr="00A1014C">
        <w:rPr>
          <w:b w:val="0"/>
          <w:sz w:val="28"/>
          <w:szCs w:val="28"/>
          <w:lang w:val="nl-NL"/>
        </w:rPr>
        <w:t xml:space="preserve">. Các chính sách tại dự </w:t>
      </w:r>
      <w:r w:rsidR="0008700F" w:rsidRPr="00A1014C">
        <w:rPr>
          <w:b w:val="0"/>
          <w:sz w:val="28"/>
          <w:szCs w:val="28"/>
          <w:lang w:val="nl-NL"/>
        </w:rPr>
        <w:t>án</w:t>
      </w:r>
      <w:r w:rsidR="00D0606E" w:rsidRPr="00A1014C">
        <w:rPr>
          <w:b w:val="0"/>
          <w:sz w:val="28"/>
          <w:szCs w:val="28"/>
          <w:lang w:val="nl-NL"/>
        </w:rPr>
        <w:t xml:space="preserve"> Luật Phòng, chống phổ biến vũ khí hủy diệt hàng loạt </w:t>
      </w:r>
      <w:r w:rsidR="00D0606E" w:rsidRPr="00A1014C">
        <w:rPr>
          <w:b w:val="0"/>
          <w:sz w:val="28"/>
          <w:szCs w:val="28"/>
        </w:rPr>
        <w:t xml:space="preserve">phù hợp với chủ trương, đường lối của Đảng, được thể chế hóa thành các quy định của pháp </w:t>
      </w:r>
      <w:r w:rsidR="00D0606E" w:rsidRPr="00A1014C">
        <w:rPr>
          <w:b w:val="0"/>
          <w:sz w:val="28"/>
          <w:szCs w:val="28"/>
        </w:rPr>
        <w:lastRenderedPageBreak/>
        <w:t>luật; đáp ứng yêu cầu bảo vệ quyền con người, quyền công dân</w:t>
      </w:r>
      <w:r w:rsidR="002F6218" w:rsidRPr="00A1014C">
        <w:rPr>
          <w:b w:val="0"/>
          <w:sz w:val="28"/>
          <w:szCs w:val="28"/>
        </w:rPr>
        <w:t xml:space="preserve">; tăng cường biện pháp quản lý, kiểm soát đặc thù các hoạt động có nguy cơ dẫn đến phổ biến vũ khí hủy diệt hàng loạt; </w:t>
      </w:r>
      <w:r w:rsidR="003B5154" w:rsidRPr="00A1014C">
        <w:rPr>
          <w:b w:val="0"/>
          <w:sz w:val="28"/>
          <w:szCs w:val="28"/>
        </w:rPr>
        <w:t xml:space="preserve">bảo đảm </w:t>
      </w:r>
      <w:r w:rsidR="00687120" w:rsidRPr="00A1014C">
        <w:rPr>
          <w:b w:val="0"/>
          <w:sz w:val="28"/>
          <w:szCs w:val="28"/>
        </w:rPr>
        <w:t xml:space="preserve">tăng cường </w:t>
      </w:r>
      <w:r w:rsidR="009C53D8" w:rsidRPr="00A1014C">
        <w:rPr>
          <w:b w:val="0"/>
          <w:sz w:val="28"/>
          <w:szCs w:val="28"/>
        </w:rPr>
        <w:t>tiềm lực bảo vệ Tổ quốc trong tình hình mới</w:t>
      </w:r>
      <w:r w:rsidR="00EA13E8" w:rsidRPr="00A1014C">
        <w:rPr>
          <w:b w:val="0"/>
          <w:sz w:val="28"/>
          <w:szCs w:val="28"/>
        </w:rPr>
        <w:t xml:space="preserve"> gắn với </w:t>
      </w:r>
      <w:r w:rsidR="00687120" w:rsidRPr="00A1014C">
        <w:rPr>
          <w:b w:val="0"/>
          <w:sz w:val="28"/>
          <w:szCs w:val="28"/>
        </w:rPr>
        <w:t>phát triển đất nướ</w:t>
      </w:r>
      <w:r w:rsidR="00A9151A" w:rsidRPr="00A1014C">
        <w:rPr>
          <w:b w:val="0"/>
          <w:sz w:val="28"/>
          <w:szCs w:val="28"/>
        </w:rPr>
        <w:t>c</w:t>
      </w:r>
      <w:r w:rsidR="002F6218" w:rsidRPr="00A1014C">
        <w:rPr>
          <w:b w:val="0"/>
          <w:sz w:val="28"/>
          <w:szCs w:val="28"/>
        </w:rPr>
        <w:t>.</w:t>
      </w:r>
    </w:p>
    <w:p w14:paraId="7A80874B" w14:textId="77777777" w:rsidR="00CC453C" w:rsidRPr="00417D6B" w:rsidRDefault="008853A4" w:rsidP="007B677F">
      <w:pPr>
        <w:tabs>
          <w:tab w:val="right" w:leader="dot" w:pos="8640"/>
        </w:tabs>
        <w:spacing w:before="80" w:line="276" w:lineRule="auto"/>
        <w:ind w:firstLine="720"/>
        <w:jc w:val="both"/>
        <w:rPr>
          <w:rFonts w:ascii="Times New Roman" w:hAnsi="Times New Roman" w:cs="Times New Roman"/>
          <w:b/>
          <w:color w:val="auto"/>
          <w:sz w:val="28"/>
          <w:szCs w:val="28"/>
          <w:lang w:val="nl-NL"/>
        </w:rPr>
      </w:pPr>
      <w:r w:rsidRPr="00417D6B">
        <w:rPr>
          <w:rFonts w:ascii="Times New Roman" w:hAnsi="Times New Roman" w:cs="Times New Roman"/>
          <w:b/>
          <w:color w:val="auto"/>
          <w:sz w:val="28"/>
          <w:szCs w:val="28"/>
          <w:lang w:val="nl-NL"/>
        </w:rPr>
        <w:t>2. Văn bản quy phạm pháp luật có liên quan đến chính sách</w:t>
      </w:r>
    </w:p>
    <w:p w14:paraId="2FD335CB" w14:textId="596CD74D" w:rsidR="001C2952" w:rsidRPr="00417D6B" w:rsidRDefault="001C2952" w:rsidP="007B677F">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417D6B">
        <w:rPr>
          <w:rFonts w:ascii="Times New Roman" w:hAnsi="Times New Roman" w:cs="Times New Roman"/>
          <w:color w:val="auto"/>
          <w:sz w:val="28"/>
          <w:szCs w:val="28"/>
          <w:lang w:val="nl-NL"/>
        </w:rPr>
        <w:t xml:space="preserve">Bộ Quốc phòng đã rà soát </w:t>
      </w:r>
      <w:r w:rsidR="000A4BC2">
        <w:rPr>
          <w:rFonts w:ascii="Times New Roman" w:hAnsi="Times New Roman" w:cs="Times New Roman"/>
          <w:color w:val="auto"/>
          <w:sz w:val="28"/>
          <w:szCs w:val="28"/>
          <w:lang w:val="nl-NL"/>
        </w:rPr>
        <w:t>24</w:t>
      </w:r>
      <w:r w:rsidR="00D90AFF">
        <w:rPr>
          <w:rFonts w:ascii="Times New Roman" w:hAnsi="Times New Roman" w:cs="Times New Roman"/>
          <w:color w:val="auto"/>
          <w:sz w:val="28"/>
          <w:szCs w:val="28"/>
          <w:lang w:val="nl-NL"/>
        </w:rPr>
        <w:t xml:space="preserve"> </w:t>
      </w:r>
      <w:r w:rsidRPr="00417D6B">
        <w:rPr>
          <w:rFonts w:ascii="Times New Roman" w:hAnsi="Times New Roman" w:cs="Times New Roman"/>
          <w:color w:val="auto"/>
          <w:sz w:val="28"/>
          <w:szCs w:val="28"/>
          <w:lang w:val="nl-NL"/>
        </w:rPr>
        <w:t>văn bản quy phạm pháp luật liên quan đến chính sách Luật Phòng, chống phổ biến VKHDHL, gồm: Hiến pháp, 1</w:t>
      </w:r>
      <w:r w:rsidR="00CE73CF" w:rsidRPr="00417D6B">
        <w:rPr>
          <w:rFonts w:ascii="Times New Roman" w:hAnsi="Times New Roman" w:cs="Times New Roman"/>
          <w:color w:val="auto"/>
          <w:sz w:val="28"/>
          <w:szCs w:val="28"/>
          <w:lang w:val="nl-NL"/>
        </w:rPr>
        <w:t>7</w:t>
      </w:r>
      <w:r w:rsidRPr="00417D6B">
        <w:rPr>
          <w:rFonts w:ascii="Times New Roman" w:hAnsi="Times New Roman" w:cs="Times New Roman"/>
          <w:color w:val="auto"/>
          <w:sz w:val="28"/>
          <w:szCs w:val="28"/>
          <w:lang w:val="nl-NL"/>
        </w:rPr>
        <w:t xml:space="preserve"> Luật, 07 Nghị định</w:t>
      </w:r>
      <w:r w:rsidR="0097272C">
        <w:rPr>
          <w:rFonts w:ascii="Times New Roman" w:hAnsi="Times New Roman" w:cs="Times New Roman"/>
          <w:color w:val="auto"/>
          <w:sz w:val="28"/>
          <w:szCs w:val="28"/>
          <w:lang w:val="nl-NL"/>
        </w:rPr>
        <w:t xml:space="preserve"> </w:t>
      </w:r>
      <w:r w:rsidR="0097272C" w:rsidRPr="0097272C">
        <w:rPr>
          <w:rFonts w:ascii="Times New Roman" w:hAnsi="Times New Roman" w:cs="Times New Roman"/>
          <w:i/>
          <w:iCs/>
          <w:color w:val="auto"/>
          <w:sz w:val="28"/>
          <w:szCs w:val="28"/>
          <w:lang w:val="en-US" w:eastAsia="en-US"/>
        </w:rPr>
        <w:t>(có Phụ lục 01 kèm theo)</w:t>
      </w:r>
      <w:r w:rsidRPr="00417D6B">
        <w:rPr>
          <w:rFonts w:ascii="Times New Roman" w:hAnsi="Times New Roman" w:cs="Times New Roman"/>
          <w:color w:val="auto"/>
          <w:sz w:val="28"/>
          <w:szCs w:val="28"/>
          <w:lang w:val="nl-NL"/>
        </w:rPr>
        <w:t>, cụ thể:</w:t>
      </w:r>
    </w:p>
    <w:p w14:paraId="54C375CD" w14:textId="77777777" w:rsidR="009C53D8" w:rsidRPr="00417D6B" w:rsidRDefault="009C53D8" w:rsidP="007B677F">
      <w:pPr>
        <w:spacing w:before="80" w:line="276" w:lineRule="auto"/>
        <w:ind w:firstLine="567"/>
        <w:jc w:val="both"/>
        <w:rPr>
          <w:rFonts w:ascii="Times New Roman" w:hAnsi="Times New Roman" w:cs="Times New Roman"/>
          <w:color w:val="auto"/>
          <w:sz w:val="28"/>
          <w:szCs w:val="28"/>
          <w:lang w:val="nl-NL"/>
        </w:rPr>
      </w:pPr>
      <w:r w:rsidRPr="00417D6B">
        <w:rPr>
          <w:rFonts w:ascii="Times New Roman" w:hAnsi="Times New Roman" w:cs="Times New Roman"/>
          <w:color w:val="auto"/>
          <w:sz w:val="28"/>
          <w:szCs w:val="28"/>
          <w:lang w:val="nl-NL"/>
        </w:rPr>
        <w:t xml:space="preserve">- </w:t>
      </w:r>
      <w:r w:rsidRPr="00417D6B">
        <w:rPr>
          <w:rFonts w:ascii="Times New Roman" w:hAnsi="Times New Roman" w:cs="Times New Roman"/>
          <w:color w:val="auto"/>
          <w:sz w:val="28"/>
          <w:szCs w:val="28"/>
        </w:rPr>
        <w:t xml:space="preserve">Các điều, khoản của Hiến pháp liên quan đến chính sách dự thảo </w:t>
      </w:r>
      <w:r w:rsidR="001C2952" w:rsidRPr="00417D6B">
        <w:rPr>
          <w:rFonts w:ascii="Times New Roman" w:hAnsi="Times New Roman" w:cs="Times New Roman"/>
          <w:color w:val="auto"/>
          <w:sz w:val="28"/>
          <w:szCs w:val="28"/>
          <w:lang w:val="nl-NL"/>
        </w:rPr>
        <w:t xml:space="preserve">Luật Phòng, chống phổ biến </w:t>
      </w:r>
      <w:r w:rsidR="006E45F5" w:rsidRPr="00417D6B">
        <w:rPr>
          <w:rFonts w:ascii="Times New Roman" w:hAnsi="Times New Roman" w:cs="Times New Roman"/>
          <w:color w:val="auto"/>
          <w:sz w:val="28"/>
          <w:szCs w:val="28"/>
          <w:lang w:val="nl-NL"/>
        </w:rPr>
        <w:t>VKHDHL</w:t>
      </w:r>
      <w:r w:rsidR="003B5154">
        <w:rPr>
          <w:rFonts w:ascii="Times New Roman" w:hAnsi="Times New Roman" w:cs="Times New Roman"/>
          <w:color w:val="auto"/>
          <w:sz w:val="28"/>
          <w:szCs w:val="28"/>
          <w:lang w:val="nl-NL"/>
        </w:rPr>
        <w:t xml:space="preserve"> </w:t>
      </w:r>
      <w:r w:rsidRPr="00417D6B">
        <w:rPr>
          <w:rFonts w:ascii="Times New Roman" w:hAnsi="Times New Roman" w:cs="Times New Roman"/>
          <w:color w:val="auto"/>
          <w:sz w:val="28"/>
          <w:szCs w:val="28"/>
        </w:rPr>
        <w:t>đã được rà soát và đánh giá tính hợp hiến.</w:t>
      </w:r>
    </w:p>
    <w:p w14:paraId="698B1721" w14:textId="77777777" w:rsidR="001C2952" w:rsidRPr="00417D6B" w:rsidRDefault="001C2952" w:rsidP="007B677F">
      <w:pPr>
        <w:tabs>
          <w:tab w:val="right" w:leader="dot" w:pos="8640"/>
        </w:tabs>
        <w:spacing w:before="80" w:line="276" w:lineRule="auto"/>
        <w:ind w:firstLine="720"/>
        <w:jc w:val="both"/>
        <w:rPr>
          <w:rFonts w:ascii="Times New Roman" w:eastAsia="Times New Roman" w:hAnsi="Times New Roman" w:cs="Times New Roman"/>
          <w:color w:val="auto"/>
          <w:sz w:val="28"/>
          <w:szCs w:val="28"/>
          <w:lang w:val="en-US" w:bidi="vi-VN"/>
        </w:rPr>
      </w:pPr>
      <w:r w:rsidRPr="00417D6B">
        <w:rPr>
          <w:rFonts w:ascii="Times New Roman" w:hAnsi="Times New Roman" w:cs="Times New Roman"/>
          <w:color w:val="auto"/>
          <w:sz w:val="28"/>
          <w:szCs w:val="28"/>
          <w:lang w:val="nl-NL"/>
        </w:rPr>
        <w:t>- C</w:t>
      </w:r>
      <w:r w:rsidR="00EB390E" w:rsidRPr="00417D6B">
        <w:rPr>
          <w:rFonts w:ascii="Times New Roman" w:hAnsi="Times New Roman" w:cs="Times New Roman"/>
          <w:color w:val="auto"/>
          <w:sz w:val="28"/>
          <w:szCs w:val="28"/>
          <w:lang w:val="nl-NL"/>
        </w:rPr>
        <w:t xml:space="preserve">ác văn bản quy phạm pháp luật </w:t>
      </w:r>
      <w:r w:rsidRPr="00417D6B">
        <w:rPr>
          <w:rFonts w:ascii="Times New Roman" w:hAnsi="Times New Roman" w:cs="Times New Roman"/>
          <w:color w:val="auto"/>
          <w:sz w:val="28"/>
          <w:szCs w:val="28"/>
        </w:rPr>
        <w:t>được rà soát liên quan đến chính sách</w:t>
      </w:r>
      <w:r w:rsidR="00D90AFF">
        <w:rPr>
          <w:rFonts w:ascii="Times New Roman" w:hAnsi="Times New Roman" w:cs="Times New Roman"/>
          <w:color w:val="auto"/>
          <w:sz w:val="28"/>
          <w:szCs w:val="28"/>
          <w:lang w:val="en-US"/>
        </w:rPr>
        <w:t xml:space="preserve"> </w:t>
      </w:r>
      <w:r w:rsidRPr="00417D6B">
        <w:rPr>
          <w:rFonts w:ascii="Times New Roman" w:hAnsi="Times New Roman" w:cs="Times New Roman"/>
          <w:color w:val="auto"/>
          <w:sz w:val="28"/>
          <w:szCs w:val="28"/>
        </w:rPr>
        <w:t xml:space="preserve">dự thảo </w:t>
      </w:r>
      <w:r w:rsidRPr="00417D6B">
        <w:rPr>
          <w:rFonts w:ascii="Times New Roman" w:hAnsi="Times New Roman" w:cs="Times New Roman"/>
          <w:color w:val="auto"/>
          <w:sz w:val="28"/>
          <w:szCs w:val="28"/>
          <w:lang w:val="nl-NL"/>
        </w:rPr>
        <w:t xml:space="preserve">Luật Phòng, chống phổ biến </w:t>
      </w:r>
      <w:r w:rsidR="006E45F5" w:rsidRPr="00417D6B">
        <w:rPr>
          <w:rFonts w:ascii="Times New Roman" w:hAnsi="Times New Roman" w:cs="Times New Roman"/>
          <w:color w:val="auto"/>
          <w:sz w:val="28"/>
          <w:szCs w:val="28"/>
          <w:lang w:val="nl-NL"/>
        </w:rPr>
        <w:t xml:space="preserve">VKHDHL </w:t>
      </w:r>
      <w:r w:rsidRPr="00417D6B">
        <w:rPr>
          <w:rFonts w:ascii="Times New Roman" w:hAnsi="Times New Roman" w:cs="Times New Roman"/>
          <w:color w:val="auto"/>
          <w:sz w:val="28"/>
          <w:szCs w:val="28"/>
          <w:lang w:val="nl-NL"/>
        </w:rPr>
        <w:t>dự kiến sau khi được quy phạm hoá bảo đảm phù hợp, không mâu thuẫn c</w:t>
      </w:r>
      <w:r w:rsidR="006E45F5" w:rsidRPr="00417D6B">
        <w:rPr>
          <w:rFonts w:ascii="Times New Roman" w:hAnsi="Times New Roman" w:cs="Times New Roman"/>
          <w:color w:val="auto"/>
          <w:sz w:val="28"/>
          <w:szCs w:val="28"/>
          <w:lang w:val="nl-NL"/>
        </w:rPr>
        <w:t xml:space="preserve">hồng chéo giữa </w:t>
      </w:r>
      <w:r w:rsidR="006E45F5" w:rsidRPr="00417D6B">
        <w:rPr>
          <w:rFonts w:ascii="Times New Roman" w:eastAsia="Times New Roman" w:hAnsi="Times New Roman" w:cs="Times New Roman"/>
          <w:color w:val="auto"/>
          <w:sz w:val="28"/>
          <w:szCs w:val="28"/>
          <w:lang w:bidi="vi-VN"/>
        </w:rPr>
        <w:t>với các văn bản quy phạm pháp luật đã được ban hành</w:t>
      </w:r>
      <w:r w:rsidR="006E45F5" w:rsidRPr="00417D6B">
        <w:rPr>
          <w:rFonts w:ascii="Times New Roman" w:eastAsia="Times New Roman" w:hAnsi="Times New Roman" w:cs="Times New Roman"/>
          <w:color w:val="auto"/>
          <w:sz w:val="28"/>
          <w:szCs w:val="28"/>
          <w:lang w:val="en-US" w:bidi="vi-VN"/>
        </w:rPr>
        <w:t xml:space="preserve">; </w:t>
      </w:r>
      <w:r w:rsidR="006E45F5" w:rsidRPr="00417D6B">
        <w:rPr>
          <w:rFonts w:ascii="Times New Roman" w:eastAsia="Times New Roman" w:hAnsi="Times New Roman" w:cs="Times New Roman"/>
          <w:color w:val="auto"/>
          <w:sz w:val="28"/>
          <w:szCs w:val="28"/>
          <w:lang w:bidi="vi-VN"/>
        </w:rPr>
        <w:t xml:space="preserve">bảo đảm </w:t>
      </w:r>
      <w:r w:rsidR="006E45F5" w:rsidRPr="00417D6B">
        <w:rPr>
          <w:rFonts w:ascii="Times New Roman" w:eastAsia="Times New Roman" w:hAnsi="Times New Roman" w:cs="Times New Roman"/>
          <w:color w:val="auto"/>
          <w:sz w:val="28"/>
          <w:szCs w:val="28"/>
          <w:lang w:val="en-US" w:bidi="vi-VN"/>
        </w:rPr>
        <w:t xml:space="preserve">nguyên tắc về </w:t>
      </w:r>
      <w:r w:rsidR="006E45F5" w:rsidRPr="00417D6B">
        <w:rPr>
          <w:rFonts w:ascii="Times New Roman" w:eastAsia="Times New Roman" w:hAnsi="Times New Roman" w:cs="Times New Roman"/>
          <w:color w:val="auto"/>
          <w:sz w:val="28"/>
          <w:szCs w:val="28"/>
          <w:lang w:bidi="vi-VN"/>
        </w:rPr>
        <w:t>tính thống nhất pháp lý theo trình tự hiệu lực của đạo luật gốc là Hiến pháp, sau đó là các văn bản luật có liên quan khác</w:t>
      </w:r>
      <w:r w:rsidR="006E45F5" w:rsidRPr="00417D6B">
        <w:rPr>
          <w:rFonts w:ascii="Times New Roman" w:eastAsia="Times New Roman" w:hAnsi="Times New Roman" w:cs="Times New Roman"/>
          <w:color w:val="auto"/>
          <w:sz w:val="28"/>
          <w:szCs w:val="28"/>
          <w:lang w:val="en-US" w:bidi="vi-VN"/>
        </w:rPr>
        <w:t>.</w:t>
      </w:r>
    </w:p>
    <w:p w14:paraId="18034F24" w14:textId="77777777" w:rsidR="00A3103C" w:rsidRPr="00417D6B" w:rsidRDefault="00EF0DD5" w:rsidP="007B677F">
      <w:pPr>
        <w:widowControl/>
        <w:shd w:val="clear" w:color="auto" w:fill="FFFFFF"/>
        <w:spacing w:before="80" w:line="276" w:lineRule="auto"/>
        <w:jc w:val="both"/>
        <w:rPr>
          <w:rFonts w:ascii="Times New Roman" w:eastAsia="Times New Roman" w:hAnsi="Times New Roman" w:cs="Times New Roman"/>
          <w:color w:val="auto"/>
          <w:sz w:val="28"/>
          <w:szCs w:val="28"/>
          <w:lang w:val="en-US" w:eastAsia="en-US"/>
        </w:rPr>
      </w:pPr>
      <w:r w:rsidRPr="00417D6B">
        <w:rPr>
          <w:rFonts w:ascii="Segoe UI" w:eastAsia="Times New Roman" w:hAnsi="Segoe UI" w:cs="Segoe UI"/>
          <w:color w:val="auto"/>
          <w:lang w:val="en-US" w:eastAsia="en-US"/>
        </w:rPr>
        <w:tab/>
      </w:r>
      <w:r w:rsidR="003049B6" w:rsidRPr="00417D6B">
        <w:rPr>
          <w:rFonts w:ascii="Times New Roman" w:eastAsia="Times New Roman" w:hAnsi="Times New Roman" w:cs="Times New Roman"/>
          <w:color w:val="auto"/>
          <w:sz w:val="28"/>
          <w:szCs w:val="28"/>
          <w:lang w:val="en-US" w:eastAsia="en-US"/>
        </w:rPr>
        <w:t xml:space="preserve">Thực tiễn cho thấy, </w:t>
      </w:r>
      <w:r w:rsidR="0008700F" w:rsidRPr="00417D6B">
        <w:rPr>
          <w:rFonts w:ascii="Times New Roman" w:hAnsi="Times New Roman" w:cs="Times New Roman"/>
          <w:color w:val="auto"/>
          <w:sz w:val="28"/>
          <w:szCs w:val="28"/>
          <w:lang w:val="nl-NL"/>
        </w:rPr>
        <w:t>VKHDHL</w:t>
      </w:r>
      <w:r w:rsidR="0008700F" w:rsidRPr="00417D6B">
        <w:rPr>
          <w:rFonts w:ascii="Times New Roman" w:eastAsia="Times New Roman" w:hAnsi="Times New Roman" w:cs="Times New Roman"/>
          <w:color w:val="auto"/>
          <w:sz w:val="28"/>
          <w:szCs w:val="28"/>
          <w:lang w:val="en-US" w:eastAsia="en-US"/>
        </w:rPr>
        <w:t xml:space="preserve"> </w:t>
      </w:r>
      <w:r w:rsidR="003049B6" w:rsidRPr="00417D6B">
        <w:rPr>
          <w:rFonts w:ascii="Times New Roman" w:eastAsia="Times New Roman" w:hAnsi="Times New Roman" w:cs="Times New Roman"/>
          <w:color w:val="auto"/>
          <w:sz w:val="28"/>
          <w:szCs w:val="28"/>
          <w:lang w:val="en-US" w:eastAsia="en-US"/>
        </w:rPr>
        <w:t xml:space="preserve">bao gồm:Vũ khí sinh học, vũ khí hóa học, vũ khí hạt nhân và vũ khí phóng xạ; đây là các loại vũ khí có sức tàn phá đặc biệt lớn, có khả năng gây thiệt hại đối với sinh mạng con người, cơ sở hạ tầng, phương tiện kỹ thuật, tiềm lực kinh tế, quốc phòng, an ninh, môi trường sinh thái </w:t>
      </w:r>
      <w:r w:rsidR="0008700F">
        <w:rPr>
          <w:rFonts w:ascii="Times New Roman" w:eastAsia="Times New Roman" w:hAnsi="Times New Roman" w:cs="Times New Roman"/>
          <w:color w:val="auto"/>
          <w:sz w:val="28"/>
          <w:szCs w:val="28"/>
          <w:lang w:val="en-US" w:eastAsia="en-US"/>
        </w:rPr>
        <w:t>trong p</w:t>
      </w:r>
      <w:r w:rsidR="00A3103C" w:rsidRPr="00417D6B">
        <w:rPr>
          <w:rFonts w:ascii="Times New Roman" w:eastAsia="Times New Roman" w:hAnsi="Times New Roman" w:cs="Times New Roman"/>
          <w:color w:val="auto"/>
          <w:sz w:val="28"/>
          <w:szCs w:val="28"/>
          <w:lang w:val="en-US" w:eastAsia="en-US"/>
        </w:rPr>
        <w:t xml:space="preserve">hạm vi rất rộng </w:t>
      </w:r>
      <w:r w:rsidR="003049B6" w:rsidRPr="00417D6B">
        <w:rPr>
          <w:rFonts w:ascii="Times New Roman" w:eastAsia="Times New Roman" w:hAnsi="Times New Roman" w:cs="Times New Roman"/>
          <w:color w:val="auto"/>
          <w:sz w:val="28"/>
          <w:szCs w:val="28"/>
          <w:lang w:val="en-US" w:eastAsia="en-US"/>
        </w:rPr>
        <w:t xml:space="preserve">và có thể gây ra những tác động đối với tâm lý, đời sống xã hội. Trong bối cảnh toàn cầu hóa ngày càng sâu rộng và sự phát triển nhanh chóng của khoa học - công nghệ, các thành tựu trong các lĩnh vực hạt nhân, sinh học, hóa học ngày càng được ứng dụng rộng rãi vào các mục đích, như: </w:t>
      </w:r>
      <w:r w:rsidR="00E60F8E" w:rsidRPr="00417D6B">
        <w:rPr>
          <w:rFonts w:ascii="Times New Roman" w:eastAsia="Times New Roman" w:hAnsi="Times New Roman" w:cs="Times New Roman"/>
          <w:color w:val="auto"/>
          <w:sz w:val="28"/>
          <w:szCs w:val="28"/>
          <w:lang w:val="en-US" w:eastAsia="en-US"/>
        </w:rPr>
        <w:t>Y</w:t>
      </w:r>
      <w:r w:rsidR="003049B6" w:rsidRPr="00417D6B">
        <w:rPr>
          <w:rFonts w:ascii="Times New Roman" w:eastAsia="Times New Roman" w:hAnsi="Times New Roman" w:cs="Times New Roman"/>
          <w:color w:val="auto"/>
          <w:sz w:val="28"/>
          <w:szCs w:val="28"/>
          <w:lang w:val="en-US" w:eastAsia="en-US"/>
        </w:rPr>
        <w:t xml:space="preserve"> tế, năng lượng, nông nghiệp, </w:t>
      </w:r>
      <w:r w:rsidR="00E60F8E" w:rsidRPr="00417D6B">
        <w:rPr>
          <w:rFonts w:ascii="Times New Roman" w:eastAsia="Times New Roman" w:hAnsi="Times New Roman" w:cs="Times New Roman"/>
          <w:color w:val="auto"/>
          <w:sz w:val="28"/>
          <w:szCs w:val="28"/>
          <w:lang w:val="en-US" w:eastAsia="en-US"/>
        </w:rPr>
        <w:t xml:space="preserve">công nghiệp, bảo vệ môi trường </w:t>
      </w:r>
      <w:r w:rsidR="003049B6" w:rsidRPr="00417D6B">
        <w:rPr>
          <w:rFonts w:ascii="Times New Roman" w:eastAsia="Times New Roman" w:hAnsi="Times New Roman" w:cs="Times New Roman"/>
          <w:color w:val="auto"/>
          <w:sz w:val="28"/>
          <w:szCs w:val="28"/>
          <w:lang w:val="en-US" w:eastAsia="en-US"/>
        </w:rPr>
        <w:t>góp phần thúc đẩy phát triển kinh tế - xã hội. Tuy nhiên, bên cạnh những lợi ích mang lại, các thành tựu khoa học</w:t>
      </w:r>
      <w:r w:rsidR="00C62AD4" w:rsidRPr="00417D6B">
        <w:rPr>
          <w:rFonts w:ascii="Times New Roman" w:eastAsia="Times New Roman" w:hAnsi="Times New Roman" w:cs="Times New Roman"/>
          <w:color w:val="auto"/>
          <w:sz w:val="28"/>
          <w:szCs w:val="28"/>
          <w:lang w:val="en-US" w:eastAsia="en-US"/>
        </w:rPr>
        <w:t xml:space="preserve"> -</w:t>
      </w:r>
      <w:r w:rsidR="003049B6" w:rsidRPr="00417D6B">
        <w:rPr>
          <w:rFonts w:ascii="Times New Roman" w:eastAsia="Times New Roman" w:hAnsi="Times New Roman" w:cs="Times New Roman"/>
          <w:color w:val="auto"/>
          <w:sz w:val="28"/>
          <w:szCs w:val="28"/>
          <w:lang w:val="en-US" w:eastAsia="en-US"/>
        </w:rPr>
        <w:t xml:space="preserve"> công nghệ nêu trên cũng tiềm ẩn nguy cơ bị lợi dụng cho mục đích quân sự, khủng bố hoặc các hoạt động phi pháp khác nếu</w:t>
      </w:r>
      <w:r w:rsidR="00E60F8E" w:rsidRPr="00417D6B">
        <w:rPr>
          <w:rFonts w:ascii="Times New Roman" w:eastAsia="Times New Roman" w:hAnsi="Times New Roman" w:cs="Times New Roman"/>
          <w:color w:val="auto"/>
          <w:sz w:val="28"/>
          <w:szCs w:val="28"/>
          <w:lang w:val="en-US" w:eastAsia="en-US"/>
        </w:rPr>
        <w:t xml:space="preserve"> không được kiểm soát chặt chẽ</w:t>
      </w:r>
      <w:r w:rsidR="00A3103C" w:rsidRPr="00417D6B">
        <w:rPr>
          <w:rFonts w:ascii="Times New Roman" w:eastAsia="Times New Roman" w:hAnsi="Times New Roman" w:cs="Times New Roman"/>
          <w:color w:val="auto"/>
          <w:sz w:val="28"/>
          <w:szCs w:val="28"/>
          <w:lang w:val="en-US" w:eastAsia="en-US"/>
        </w:rPr>
        <w:t>.</w:t>
      </w:r>
      <w:r w:rsidR="00E60F8E" w:rsidRPr="00417D6B">
        <w:rPr>
          <w:rFonts w:ascii="Times New Roman" w:eastAsia="Times New Roman" w:hAnsi="Times New Roman" w:cs="Times New Roman"/>
          <w:color w:val="auto"/>
          <w:sz w:val="28"/>
          <w:szCs w:val="28"/>
          <w:lang w:val="en-US" w:eastAsia="en-US"/>
        </w:rPr>
        <w:t xml:space="preserve"> </w:t>
      </w:r>
    </w:p>
    <w:p w14:paraId="51FFDF1C" w14:textId="77777777" w:rsidR="003049B6" w:rsidRPr="00417D6B" w:rsidRDefault="00A3103C" w:rsidP="007B677F">
      <w:pPr>
        <w:widowControl/>
        <w:shd w:val="clear" w:color="auto" w:fill="FFFFFF"/>
        <w:spacing w:before="80" w:line="276" w:lineRule="auto"/>
        <w:jc w:val="both"/>
        <w:rPr>
          <w:rFonts w:ascii="Times New Roman" w:eastAsia="Times New Roman" w:hAnsi="Times New Roman" w:cs="Times New Roman"/>
          <w:color w:val="auto"/>
          <w:sz w:val="28"/>
          <w:szCs w:val="28"/>
          <w:lang w:val="en-US" w:eastAsia="en-US"/>
        </w:rPr>
      </w:pPr>
      <w:r w:rsidRPr="00417D6B">
        <w:rPr>
          <w:rFonts w:ascii="Times New Roman" w:eastAsia="Times New Roman" w:hAnsi="Times New Roman" w:cs="Times New Roman"/>
          <w:color w:val="auto"/>
          <w:sz w:val="28"/>
          <w:szCs w:val="28"/>
          <w:lang w:val="en-US" w:eastAsia="en-US"/>
        </w:rPr>
        <w:tab/>
      </w:r>
      <w:r w:rsidR="00C62AD4" w:rsidRPr="00417D6B">
        <w:rPr>
          <w:rFonts w:ascii="Times New Roman" w:eastAsia="Times New Roman" w:hAnsi="Times New Roman" w:cs="Times New Roman"/>
          <w:color w:val="auto"/>
          <w:sz w:val="28"/>
          <w:szCs w:val="28"/>
          <w:lang w:val="en-US" w:eastAsia="en-US"/>
        </w:rPr>
        <w:t>V</w:t>
      </w:r>
      <w:r w:rsidR="00E60F8E" w:rsidRPr="00417D6B">
        <w:rPr>
          <w:rFonts w:ascii="Times New Roman" w:eastAsia="Times New Roman" w:hAnsi="Times New Roman" w:cs="Times New Roman"/>
          <w:color w:val="auto"/>
          <w:sz w:val="28"/>
          <w:szCs w:val="28"/>
          <w:lang w:val="en-US" w:eastAsia="en-US"/>
        </w:rPr>
        <w:t xml:space="preserve">ới </w:t>
      </w:r>
      <w:r w:rsidR="003049B6" w:rsidRPr="00417D6B">
        <w:rPr>
          <w:rFonts w:ascii="Times New Roman" w:eastAsia="Times New Roman" w:hAnsi="Times New Roman" w:cs="Times New Roman"/>
          <w:color w:val="auto"/>
          <w:sz w:val="28"/>
          <w:szCs w:val="28"/>
          <w:lang w:val="en-US" w:eastAsia="en-US"/>
        </w:rPr>
        <w:t>bối cảnh tình hình an ninh thế giới và khu vực tiếp tục có những diễn biến phức tạp, nguy cơ phổ biến VKHDHL và các vật liệu, thiết bị, công nghệ liên quan vẫn tiềm ẩn nhiều yếu tố khó lường; các tổ chức khủng bố, tội phạm xuyên quốc gia hoặc các chủ thể phi nhà nước có thể tìm cách tiếp cận, nghiên cứ</w:t>
      </w:r>
      <w:r w:rsidR="00F6162C" w:rsidRPr="00417D6B">
        <w:rPr>
          <w:rFonts w:ascii="Times New Roman" w:eastAsia="Times New Roman" w:hAnsi="Times New Roman" w:cs="Times New Roman"/>
          <w:color w:val="auto"/>
          <w:sz w:val="28"/>
          <w:szCs w:val="28"/>
          <w:lang w:val="en-US" w:eastAsia="en-US"/>
        </w:rPr>
        <w:t xml:space="preserve">u, chế tạo hoặc sử dụng VKHDHL </w:t>
      </w:r>
      <w:r w:rsidR="003049B6" w:rsidRPr="00417D6B">
        <w:rPr>
          <w:rFonts w:ascii="Times New Roman" w:eastAsia="Times New Roman" w:hAnsi="Times New Roman" w:cs="Times New Roman"/>
          <w:color w:val="auto"/>
          <w:sz w:val="28"/>
          <w:szCs w:val="28"/>
          <w:lang w:val="en-US" w:eastAsia="en-US"/>
        </w:rPr>
        <w:t>tạo ra các mối đe dọa nghiêm trọng đối với hòa bình, ổn định của các quốc gia.</w:t>
      </w:r>
      <w:r w:rsidRPr="00417D6B">
        <w:rPr>
          <w:rFonts w:ascii="Times New Roman" w:eastAsia="Times New Roman" w:hAnsi="Times New Roman" w:cs="Times New Roman"/>
          <w:color w:val="auto"/>
          <w:sz w:val="28"/>
          <w:szCs w:val="28"/>
          <w:lang w:val="en-US" w:eastAsia="en-US"/>
        </w:rPr>
        <w:t xml:space="preserve"> </w:t>
      </w:r>
      <w:r w:rsidR="003049B6" w:rsidRPr="00417D6B">
        <w:rPr>
          <w:rFonts w:ascii="Times New Roman" w:eastAsia="Times New Roman" w:hAnsi="Times New Roman" w:cs="Times New Roman"/>
          <w:color w:val="auto"/>
          <w:sz w:val="28"/>
          <w:szCs w:val="28"/>
          <w:lang w:val="en-US" w:eastAsia="en-US"/>
        </w:rPr>
        <w:t>Để thực hiện các cam kết quốc tế và tăng cường công tác phòng, chống phổ biến VKHDHL, Chính phủ đã ban hành Ngh</w:t>
      </w:r>
      <w:r w:rsidR="00E60F8E" w:rsidRPr="00417D6B">
        <w:rPr>
          <w:rFonts w:ascii="Times New Roman" w:eastAsia="Times New Roman" w:hAnsi="Times New Roman" w:cs="Times New Roman"/>
          <w:color w:val="auto"/>
          <w:sz w:val="28"/>
          <w:szCs w:val="28"/>
          <w:lang w:val="en-US" w:eastAsia="en-US"/>
        </w:rPr>
        <w:t>ị định số 81/2019/NĐ-CP ngày 11/</w:t>
      </w:r>
      <w:r w:rsidR="003049B6" w:rsidRPr="00417D6B">
        <w:rPr>
          <w:rFonts w:ascii="Times New Roman" w:eastAsia="Times New Roman" w:hAnsi="Times New Roman" w:cs="Times New Roman"/>
          <w:color w:val="auto"/>
          <w:sz w:val="28"/>
          <w:szCs w:val="28"/>
          <w:lang w:val="en-US" w:eastAsia="en-US"/>
        </w:rPr>
        <w:t xml:space="preserve">11 </w:t>
      </w:r>
      <w:r w:rsidR="00E60F8E" w:rsidRPr="00417D6B">
        <w:rPr>
          <w:rFonts w:ascii="Times New Roman" w:eastAsia="Times New Roman" w:hAnsi="Times New Roman" w:cs="Times New Roman"/>
          <w:color w:val="auto"/>
          <w:sz w:val="28"/>
          <w:szCs w:val="28"/>
          <w:lang w:val="en-US" w:eastAsia="en-US"/>
        </w:rPr>
        <w:t>/</w:t>
      </w:r>
      <w:r w:rsidR="003049B6" w:rsidRPr="00417D6B">
        <w:rPr>
          <w:rFonts w:ascii="Times New Roman" w:eastAsia="Times New Roman" w:hAnsi="Times New Roman" w:cs="Times New Roman"/>
          <w:color w:val="auto"/>
          <w:sz w:val="28"/>
          <w:szCs w:val="28"/>
          <w:lang w:val="en-US" w:eastAsia="en-US"/>
        </w:rPr>
        <w:t>2019 về phòng, chống phổ</w:t>
      </w:r>
      <w:r w:rsidR="00E60F8E" w:rsidRPr="00417D6B">
        <w:rPr>
          <w:rFonts w:ascii="Times New Roman" w:eastAsia="Times New Roman" w:hAnsi="Times New Roman" w:cs="Times New Roman"/>
          <w:color w:val="auto"/>
          <w:sz w:val="28"/>
          <w:szCs w:val="28"/>
          <w:lang w:val="en-US" w:eastAsia="en-US"/>
        </w:rPr>
        <w:t xml:space="preserve"> biến vũ khí hủy diệt hàng loạt;</w:t>
      </w:r>
      <w:r w:rsidR="003049B6" w:rsidRPr="00417D6B">
        <w:rPr>
          <w:rFonts w:ascii="Times New Roman" w:eastAsia="Times New Roman" w:hAnsi="Times New Roman" w:cs="Times New Roman"/>
          <w:color w:val="auto"/>
          <w:sz w:val="28"/>
          <w:szCs w:val="28"/>
          <w:lang w:val="en-US" w:eastAsia="en-US"/>
        </w:rPr>
        <w:t xml:space="preserve"> Nghị định bước đầu </w:t>
      </w:r>
      <w:r w:rsidR="00C426D6" w:rsidRPr="00417D6B">
        <w:rPr>
          <w:rFonts w:ascii="Times New Roman" w:eastAsia="Times New Roman" w:hAnsi="Times New Roman" w:cs="Times New Roman"/>
          <w:color w:val="auto"/>
          <w:sz w:val="28"/>
          <w:szCs w:val="28"/>
          <w:lang w:val="en-US" w:eastAsia="en-US"/>
        </w:rPr>
        <w:t>tạo hành lang</w:t>
      </w:r>
      <w:r w:rsidR="003049B6" w:rsidRPr="00417D6B">
        <w:rPr>
          <w:rFonts w:ascii="Times New Roman" w:eastAsia="Times New Roman" w:hAnsi="Times New Roman" w:cs="Times New Roman"/>
          <w:color w:val="auto"/>
          <w:sz w:val="28"/>
          <w:szCs w:val="28"/>
          <w:lang w:val="en-US" w:eastAsia="en-US"/>
        </w:rPr>
        <w:t xml:space="preserve"> pháp lý </w:t>
      </w:r>
      <w:r w:rsidR="00F6162C" w:rsidRPr="00417D6B">
        <w:rPr>
          <w:rFonts w:ascii="Times New Roman" w:eastAsia="Times New Roman" w:hAnsi="Times New Roman" w:cs="Times New Roman"/>
          <w:color w:val="auto"/>
          <w:sz w:val="28"/>
          <w:szCs w:val="28"/>
          <w:lang w:val="en-US" w:eastAsia="en-US"/>
        </w:rPr>
        <w:t>trong</w:t>
      </w:r>
      <w:r w:rsidR="003049B6" w:rsidRPr="00417D6B">
        <w:rPr>
          <w:rFonts w:ascii="Times New Roman" w:eastAsia="Times New Roman" w:hAnsi="Times New Roman" w:cs="Times New Roman"/>
          <w:color w:val="auto"/>
          <w:sz w:val="28"/>
          <w:szCs w:val="28"/>
          <w:lang w:val="en-US" w:eastAsia="en-US"/>
        </w:rPr>
        <w:t xml:space="preserve"> phòng ngừa, phát hiện và xử lý các hành vi liên quan đến phổ biến VKHDHL. Tuy nhiên, qua quá trình tổ chức thực hiện cho thấy</w:t>
      </w:r>
      <w:r w:rsidR="00E60F8E" w:rsidRPr="00417D6B">
        <w:rPr>
          <w:rFonts w:ascii="Times New Roman" w:eastAsia="Times New Roman" w:hAnsi="Times New Roman" w:cs="Times New Roman"/>
          <w:color w:val="auto"/>
          <w:sz w:val="28"/>
          <w:szCs w:val="28"/>
          <w:lang w:val="en-US" w:eastAsia="en-US"/>
        </w:rPr>
        <w:t>: M</w:t>
      </w:r>
      <w:r w:rsidR="003049B6" w:rsidRPr="00417D6B">
        <w:rPr>
          <w:rFonts w:ascii="Times New Roman" w:eastAsia="Times New Roman" w:hAnsi="Times New Roman" w:cs="Times New Roman"/>
          <w:color w:val="auto"/>
          <w:sz w:val="28"/>
          <w:szCs w:val="28"/>
          <w:lang w:val="en-US" w:eastAsia="en-US"/>
        </w:rPr>
        <w:t xml:space="preserve">ột số quy </w:t>
      </w:r>
      <w:r w:rsidR="003049B6" w:rsidRPr="00417D6B">
        <w:rPr>
          <w:rFonts w:ascii="Times New Roman" w:eastAsia="Times New Roman" w:hAnsi="Times New Roman" w:cs="Times New Roman"/>
          <w:color w:val="auto"/>
          <w:sz w:val="28"/>
          <w:szCs w:val="28"/>
          <w:lang w:val="en-US" w:eastAsia="en-US"/>
        </w:rPr>
        <w:lastRenderedPageBreak/>
        <w:t>định của Nghị định chưa đầy đủ, chưa bao quát toàn diện các nội dung quản lý nhà nước trong lĩnh vực này; chưa xác định cụ thể cơ quan có thẩm quyền xác định, kết luận về VKHDHL hoặc các vật liệu, thiết bị, công nghệ có liên quan; một số quy định về hành vi bị cấm, biện pháp quản lý, kiểm soát còn phân tán, chưa bảo đảm tính thống nhất, đồng bộ với hệ t</w:t>
      </w:r>
      <w:r w:rsidR="00647834">
        <w:rPr>
          <w:rFonts w:ascii="Times New Roman" w:eastAsia="Times New Roman" w:hAnsi="Times New Roman" w:cs="Times New Roman"/>
          <w:color w:val="auto"/>
          <w:sz w:val="28"/>
          <w:szCs w:val="28"/>
          <w:lang w:val="en-US" w:eastAsia="en-US"/>
        </w:rPr>
        <w:t>hống pháp luật hiện hành; b</w:t>
      </w:r>
      <w:r w:rsidR="00F6162C" w:rsidRPr="00417D6B">
        <w:rPr>
          <w:rFonts w:ascii="Times New Roman" w:eastAsia="Times New Roman" w:hAnsi="Times New Roman" w:cs="Times New Roman"/>
          <w:color w:val="auto"/>
          <w:sz w:val="28"/>
          <w:szCs w:val="28"/>
          <w:lang w:val="en-US" w:eastAsia="en-US"/>
        </w:rPr>
        <w:t xml:space="preserve">ên cạnh đó </w:t>
      </w:r>
      <w:r w:rsidR="003049B6" w:rsidRPr="00417D6B">
        <w:rPr>
          <w:rFonts w:ascii="Times New Roman" w:eastAsia="Times New Roman" w:hAnsi="Times New Roman" w:cs="Times New Roman"/>
          <w:color w:val="auto"/>
          <w:sz w:val="28"/>
          <w:szCs w:val="28"/>
          <w:lang w:val="en-US" w:eastAsia="en-US"/>
        </w:rPr>
        <w:t>các quy định về phòng, chống phổ biến VKHDHL có liên quan trực tiếp đến việc</w:t>
      </w:r>
      <w:r w:rsidR="00647834" w:rsidRPr="00647834">
        <w:rPr>
          <w:rFonts w:ascii="Times New Roman" w:eastAsia="Times New Roman" w:hAnsi="Times New Roman" w:cs="Times New Roman"/>
          <w:color w:val="auto"/>
          <w:sz w:val="28"/>
          <w:szCs w:val="28"/>
          <w:lang w:val="en-US" w:eastAsia="en-US"/>
        </w:rPr>
        <w:t xml:space="preserve"> </w:t>
      </w:r>
      <w:r w:rsidR="00647834" w:rsidRPr="00417D6B">
        <w:rPr>
          <w:rFonts w:ascii="Times New Roman" w:eastAsia="Times New Roman" w:hAnsi="Times New Roman" w:cs="Times New Roman"/>
          <w:color w:val="auto"/>
          <w:sz w:val="28"/>
          <w:szCs w:val="28"/>
          <w:lang w:val="en-US" w:eastAsia="en-US"/>
        </w:rPr>
        <w:t>hạn chế quyền con người, quyền công dân chỉ có thể được quy định bằng luật trong trường hợp cần thiết vì lý do quốc phòng, an ninh quốc gia, trật tự, an toàn xã hội</w:t>
      </w:r>
      <w:r w:rsidR="00647834">
        <w:rPr>
          <w:rFonts w:ascii="Times New Roman" w:eastAsia="Times New Roman" w:hAnsi="Times New Roman" w:cs="Times New Roman"/>
          <w:color w:val="auto"/>
          <w:sz w:val="28"/>
          <w:szCs w:val="28"/>
          <w:lang w:val="en-US" w:eastAsia="en-US"/>
        </w:rPr>
        <w:t xml:space="preserve"> </w:t>
      </w:r>
      <w:r w:rsidR="003049B6" w:rsidRPr="00417D6B">
        <w:rPr>
          <w:rFonts w:ascii="Times New Roman" w:eastAsia="Times New Roman" w:hAnsi="Times New Roman" w:cs="Times New Roman"/>
          <w:color w:val="auto"/>
          <w:sz w:val="28"/>
          <w:szCs w:val="28"/>
          <w:lang w:val="en-US" w:eastAsia="en-US"/>
        </w:rPr>
        <w:t>theo quy định tại kho</w:t>
      </w:r>
      <w:r w:rsidR="00F6162C" w:rsidRPr="00417D6B">
        <w:rPr>
          <w:rFonts w:ascii="Times New Roman" w:eastAsia="Times New Roman" w:hAnsi="Times New Roman" w:cs="Times New Roman"/>
          <w:color w:val="auto"/>
          <w:sz w:val="28"/>
          <w:szCs w:val="28"/>
          <w:lang w:val="en-US" w:eastAsia="en-US"/>
        </w:rPr>
        <w:t>ản 2 Điều 14 Hiến pháp năm 2013</w:t>
      </w:r>
      <w:r w:rsidR="003049B6" w:rsidRPr="00417D6B">
        <w:rPr>
          <w:rFonts w:ascii="Times New Roman" w:eastAsia="Times New Roman" w:hAnsi="Times New Roman" w:cs="Times New Roman"/>
          <w:color w:val="auto"/>
          <w:sz w:val="28"/>
          <w:szCs w:val="28"/>
          <w:lang w:val="en-US" w:eastAsia="en-US"/>
        </w:rPr>
        <w:t>. Do vậy, việc xây dựng và ban hành luật để quy định về phòng, chống phổ biến VKHDHL là cần thiết</w:t>
      </w:r>
      <w:r w:rsidR="00F6162C" w:rsidRPr="00417D6B">
        <w:rPr>
          <w:rFonts w:ascii="Times New Roman" w:eastAsia="Times New Roman" w:hAnsi="Times New Roman" w:cs="Times New Roman"/>
          <w:color w:val="auto"/>
          <w:sz w:val="28"/>
          <w:szCs w:val="28"/>
          <w:lang w:val="en-US" w:eastAsia="en-US"/>
        </w:rPr>
        <w:t>;</w:t>
      </w:r>
      <w:r w:rsidR="003049B6" w:rsidRPr="00417D6B">
        <w:rPr>
          <w:rFonts w:ascii="Times New Roman" w:eastAsia="Times New Roman" w:hAnsi="Times New Roman" w:cs="Times New Roman"/>
          <w:color w:val="auto"/>
          <w:sz w:val="28"/>
          <w:szCs w:val="28"/>
          <w:lang w:val="en-US" w:eastAsia="en-US"/>
        </w:rPr>
        <w:t xml:space="preserve"> nhằm bảo đảm cơ sở pháp lý đầy đủ, phù hợp với quy định của Hiến pháp và nâng cao hiệu lực, hiệu quả quản lý nhà nước</w:t>
      </w:r>
      <w:r w:rsidR="00C426D6" w:rsidRPr="00417D6B">
        <w:rPr>
          <w:rFonts w:ascii="Times New Roman" w:eastAsia="Times New Roman" w:hAnsi="Times New Roman" w:cs="Times New Roman"/>
          <w:color w:val="auto"/>
          <w:sz w:val="28"/>
          <w:szCs w:val="28"/>
          <w:lang w:val="en-US" w:eastAsia="en-US"/>
        </w:rPr>
        <w:t>; b</w:t>
      </w:r>
      <w:r w:rsidR="003049B6" w:rsidRPr="00417D6B">
        <w:rPr>
          <w:rFonts w:ascii="Times New Roman" w:eastAsia="Times New Roman" w:hAnsi="Times New Roman" w:cs="Times New Roman"/>
          <w:color w:val="auto"/>
          <w:sz w:val="28"/>
          <w:szCs w:val="28"/>
          <w:lang w:val="en-US" w:eastAsia="en-US"/>
        </w:rPr>
        <w:t xml:space="preserve">ên cạnh yêu cầu bảo đảm quốc phòng, an ninh, việc xây dựng pháp luật về phòng, chống phổ biến VKHDHL cũng cần được đặt trong mối quan hệ hài hòa với yêu cầu phát triển kinh tế </w:t>
      </w:r>
      <w:r w:rsidRPr="00417D6B">
        <w:rPr>
          <w:rFonts w:ascii="Times New Roman" w:eastAsia="Times New Roman" w:hAnsi="Times New Roman" w:cs="Times New Roman"/>
          <w:color w:val="auto"/>
          <w:sz w:val="28"/>
          <w:szCs w:val="28"/>
          <w:lang w:val="en-US" w:eastAsia="en-US"/>
        </w:rPr>
        <w:t>-</w:t>
      </w:r>
      <w:r w:rsidR="003049B6" w:rsidRPr="00417D6B">
        <w:rPr>
          <w:rFonts w:ascii="Times New Roman" w:eastAsia="Times New Roman" w:hAnsi="Times New Roman" w:cs="Times New Roman"/>
          <w:color w:val="auto"/>
          <w:sz w:val="28"/>
          <w:szCs w:val="28"/>
          <w:lang w:val="en-US" w:eastAsia="en-US"/>
        </w:rPr>
        <w:t xml:space="preserve"> xã hội và thúc đẩy ứng dụng khoa học </w:t>
      </w:r>
      <w:r w:rsidR="00F6162C" w:rsidRPr="00417D6B">
        <w:rPr>
          <w:rFonts w:ascii="Times New Roman" w:eastAsia="Times New Roman" w:hAnsi="Times New Roman" w:cs="Times New Roman"/>
          <w:color w:val="auto"/>
          <w:sz w:val="28"/>
          <w:szCs w:val="28"/>
          <w:lang w:val="en-US" w:eastAsia="en-US"/>
        </w:rPr>
        <w:t>-</w:t>
      </w:r>
      <w:r w:rsidR="003049B6" w:rsidRPr="00417D6B">
        <w:rPr>
          <w:rFonts w:ascii="Times New Roman" w:eastAsia="Times New Roman" w:hAnsi="Times New Roman" w:cs="Times New Roman"/>
          <w:color w:val="auto"/>
          <w:sz w:val="28"/>
          <w:szCs w:val="28"/>
          <w:lang w:val="en-US" w:eastAsia="en-US"/>
        </w:rPr>
        <w:t xml:space="preserve"> công nghệ phục vụ mục đích</w:t>
      </w:r>
      <w:r w:rsidR="00F6162C" w:rsidRPr="00417D6B">
        <w:rPr>
          <w:rFonts w:ascii="Times New Roman" w:eastAsia="Times New Roman" w:hAnsi="Times New Roman" w:cs="Times New Roman"/>
          <w:color w:val="auto"/>
          <w:sz w:val="28"/>
          <w:szCs w:val="28"/>
          <w:lang w:val="en-US" w:eastAsia="en-US"/>
        </w:rPr>
        <w:t xml:space="preserve"> </w:t>
      </w:r>
      <w:r w:rsidR="003049B6" w:rsidRPr="00417D6B">
        <w:rPr>
          <w:rFonts w:ascii="Times New Roman" w:eastAsia="Times New Roman" w:hAnsi="Times New Roman" w:cs="Times New Roman"/>
          <w:color w:val="auto"/>
          <w:sz w:val="28"/>
          <w:szCs w:val="28"/>
          <w:lang w:val="en-US" w:eastAsia="en-US"/>
        </w:rPr>
        <w:t xml:space="preserve">lĩnh vực khoa học </w:t>
      </w:r>
      <w:r w:rsidRPr="00417D6B">
        <w:rPr>
          <w:rFonts w:ascii="Times New Roman" w:eastAsia="Times New Roman" w:hAnsi="Times New Roman" w:cs="Times New Roman"/>
          <w:color w:val="auto"/>
          <w:sz w:val="28"/>
          <w:szCs w:val="28"/>
          <w:lang w:val="en-US" w:eastAsia="en-US"/>
        </w:rPr>
        <w:t>-</w:t>
      </w:r>
      <w:r w:rsidR="003049B6" w:rsidRPr="00417D6B">
        <w:rPr>
          <w:rFonts w:ascii="Times New Roman" w:eastAsia="Times New Roman" w:hAnsi="Times New Roman" w:cs="Times New Roman"/>
          <w:color w:val="auto"/>
          <w:sz w:val="28"/>
          <w:szCs w:val="28"/>
          <w:lang w:val="en-US" w:eastAsia="en-US"/>
        </w:rPr>
        <w:t xml:space="preserve"> công nghệ có liên quan đến VKHDHL như</w:t>
      </w:r>
      <w:r w:rsidR="00417D6B" w:rsidRPr="00417D6B">
        <w:rPr>
          <w:rFonts w:ascii="Times New Roman" w:eastAsia="Times New Roman" w:hAnsi="Times New Roman" w:cs="Times New Roman"/>
          <w:color w:val="auto"/>
          <w:sz w:val="28"/>
          <w:szCs w:val="28"/>
          <w:lang w:val="en-US" w:eastAsia="en-US"/>
        </w:rPr>
        <w:t xml:space="preserve"> c</w:t>
      </w:r>
      <w:r w:rsidR="003049B6" w:rsidRPr="00417D6B">
        <w:rPr>
          <w:rFonts w:ascii="Times New Roman" w:eastAsia="Times New Roman" w:hAnsi="Times New Roman" w:cs="Times New Roman"/>
          <w:color w:val="auto"/>
          <w:sz w:val="28"/>
          <w:szCs w:val="28"/>
          <w:lang w:val="en-US" w:eastAsia="en-US"/>
        </w:rPr>
        <w:t xml:space="preserve">ông nghệ hạt nhân, sinh học, hóa học có vai trò quan trọng trong các ngành y tế, năng lượng, nông nghiệp, công nghiệp, nghiên cứu khoa học và nhiều lĩnh vực kinh tế </w:t>
      </w:r>
      <w:r w:rsidRPr="00417D6B">
        <w:rPr>
          <w:rFonts w:ascii="Times New Roman" w:eastAsia="Times New Roman" w:hAnsi="Times New Roman" w:cs="Times New Roman"/>
          <w:color w:val="auto"/>
          <w:sz w:val="28"/>
          <w:szCs w:val="28"/>
          <w:lang w:val="en-US" w:eastAsia="en-US"/>
        </w:rPr>
        <w:t>-</w:t>
      </w:r>
      <w:r w:rsidR="003049B6" w:rsidRPr="00417D6B">
        <w:rPr>
          <w:rFonts w:ascii="Times New Roman" w:eastAsia="Times New Roman" w:hAnsi="Times New Roman" w:cs="Times New Roman"/>
          <w:color w:val="auto"/>
          <w:sz w:val="28"/>
          <w:szCs w:val="28"/>
          <w:lang w:val="en-US" w:eastAsia="en-US"/>
        </w:rPr>
        <w:t xml:space="preserve"> kỹ thuật khác. Do đó, việc hoàn thiện khuôn khổ pháp lý về phòng, chống phổ biến VKHDHL không chỉ nhằm </w:t>
      </w:r>
      <w:r w:rsidR="007E432E" w:rsidRPr="00417D6B">
        <w:rPr>
          <w:rFonts w:ascii="Times New Roman" w:eastAsia="Times New Roman" w:hAnsi="Times New Roman" w:cs="Times New Roman"/>
          <w:color w:val="auto"/>
          <w:sz w:val="28"/>
          <w:szCs w:val="28"/>
          <w:lang w:val="en-US" w:eastAsia="en-US"/>
        </w:rPr>
        <w:t>thực hiện các cam kết Việt Nam</w:t>
      </w:r>
      <w:r w:rsidR="00417D6B" w:rsidRPr="00417D6B">
        <w:rPr>
          <w:rFonts w:ascii="Times New Roman" w:eastAsia="Times New Roman" w:hAnsi="Times New Roman" w:cs="Times New Roman"/>
          <w:color w:val="auto"/>
          <w:sz w:val="28"/>
          <w:szCs w:val="28"/>
          <w:lang w:val="en-US" w:eastAsia="en-US"/>
        </w:rPr>
        <w:t xml:space="preserve"> là thành viên trong </w:t>
      </w:r>
      <w:r w:rsidR="007E432E" w:rsidRPr="00417D6B">
        <w:rPr>
          <w:rFonts w:ascii="Times New Roman" w:eastAsia="Times New Roman" w:hAnsi="Times New Roman" w:cs="Times New Roman"/>
          <w:color w:val="auto"/>
          <w:sz w:val="28"/>
          <w:szCs w:val="28"/>
          <w:lang w:val="en-US" w:eastAsia="en-US"/>
        </w:rPr>
        <w:t xml:space="preserve"> </w:t>
      </w:r>
      <w:r w:rsidR="003049B6" w:rsidRPr="00417D6B">
        <w:rPr>
          <w:rFonts w:ascii="Times New Roman" w:eastAsia="Times New Roman" w:hAnsi="Times New Roman" w:cs="Times New Roman"/>
          <w:color w:val="auto"/>
          <w:sz w:val="28"/>
          <w:szCs w:val="28"/>
          <w:lang w:val="en-US" w:eastAsia="en-US"/>
        </w:rPr>
        <w:t>kiểm soát, ngăn chặn nguy cơ bị lợi dụng cho các mục đích quân sự hoặc khủng bố, mà còn góp phần tạo lập môi trường pháp lý minh bạch, ổn định, bảo đảm cho các hoạt động nghiên cứu khoa học, sản xuất, kinh doanh và chuyển giao công nghệ được triển khai thuận lợi, đúng pháp luật.</w:t>
      </w:r>
    </w:p>
    <w:p w14:paraId="601F1681" w14:textId="77777777" w:rsidR="003049B6" w:rsidRPr="00417D6B" w:rsidRDefault="00C426D6" w:rsidP="007B677F">
      <w:pPr>
        <w:widowControl/>
        <w:shd w:val="clear" w:color="auto" w:fill="FFFFFF"/>
        <w:spacing w:before="80" w:line="276" w:lineRule="auto"/>
        <w:jc w:val="both"/>
        <w:rPr>
          <w:rFonts w:ascii="Times New Roman" w:eastAsia="Times New Roman" w:hAnsi="Times New Roman" w:cs="Times New Roman"/>
          <w:color w:val="auto"/>
          <w:sz w:val="28"/>
          <w:szCs w:val="28"/>
          <w:lang w:val="en-US" w:eastAsia="en-US"/>
        </w:rPr>
      </w:pPr>
      <w:r w:rsidRPr="00417D6B">
        <w:rPr>
          <w:rFonts w:ascii="Times New Roman" w:eastAsia="Times New Roman" w:hAnsi="Times New Roman" w:cs="Times New Roman"/>
          <w:color w:val="auto"/>
          <w:sz w:val="28"/>
          <w:szCs w:val="28"/>
          <w:lang w:val="en-US" w:eastAsia="en-US"/>
        </w:rPr>
        <w:tab/>
      </w:r>
      <w:r w:rsidR="003049B6" w:rsidRPr="00417D6B">
        <w:rPr>
          <w:rFonts w:ascii="Times New Roman" w:eastAsia="Times New Roman" w:hAnsi="Times New Roman" w:cs="Times New Roman"/>
          <w:color w:val="auto"/>
          <w:sz w:val="28"/>
          <w:szCs w:val="28"/>
          <w:lang w:val="en-US" w:eastAsia="en-US"/>
        </w:rPr>
        <w:t xml:space="preserve">Từ các vấn đề nêu trên, để đáp ứng yêu cầu chiến lược bảo vệ Tổ quốc từ sớm, từ xa; bảo vệ vững chắc độc lập, chủ quyền, thống nhất và toàn vẹn lãnh thổ; duy trì an ninh, trật tự, an toàn xã hội gắn với củng cố tiềm lực quốc phòng và phát triển kinh tế </w:t>
      </w:r>
      <w:r w:rsidR="00417D6B" w:rsidRPr="00417D6B">
        <w:rPr>
          <w:rFonts w:ascii="Times New Roman" w:eastAsia="Times New Roman" w:hAnsi="Times New Roman" w:cs="Times New Roman"/>
          <w:color w:val="auto"/>
          <w:sz w:val="28"/>
          <w:szCs w:val="28"/>
          <w:lang w:val="en-US" w:eastAsia="en-US"/>
        </w:rPr>
        <w:t>-</w:t>
      </w:r>
      <w:r w:rsidR="003049B6" w:rsidRPr="00417D6B">
        <w:rPr>
          <w:rFonts w:ascii="Times New Roman" w:eastAsia="Times New Roman" w:hAnsi="Times New Roman" w:cs="Times New Roman"/>
          <w:color w:val="auto"/>
          <w:sz w:val="28"/>
          <w:szCs w:val="28"/>
          <w:lang w:val="en-US" w:eastAsia="en-US"/>
        </w:rPr>
        <w:t xml:space="preserve"> xã hội; đồng thời bảo đảm thực hiện đầy đủ các cam kết quốc tế của Việt Nam, việc nghiên cứu, xây dựng</w:t>
      </w:r>
      <w:r w:rsidR="00F37ABC">
        <w:rPr>
          <w:rFonts w:ascii="Times New Roman" w:eastAsia="Times New Roman" w:hAnsi="Times New Roman" w:cs="Times New Roman"/>
          <w:color w:val="auto"/>
          <w:sz w:val="28"/>
          <w:szCs w:val="28"/>
          <w:lang w:val="en-US" w:eastAsia="en-US"/>
        </w:rPr>
        <w:t xml:space="preserve"> các chính sách</w:t>
      </w:r>
      <w:r w:rsidR="003049B6" w:rsidRPr="00417D6B">
        <w:rPr>
          <w:rFonts w:ascii="Times New Roman" w:eastAsia="Times New Roman" w:hAnsi="Times New Roman" w:cs="Times New Roman"/>
          <w:color w:val="auto"/>
          <w:sz w:val="28"/>
          <w:szCs w:val="28"/>
          <w:lang w:val="en-US" w:eastAsia="en-US"/>
        </w:rPr>
        <w:t xml:space="preserve"> và ban hành Luật phòng, chống phổ biến vũ khí hủy diệt hàng loạt là cần thiết, nhằm hoàn thiện hành lang pháp lý, nâng cao hiệu lực, hiệu quả quản lý nhà nước trong</w:t>
      </w:r>
      <w:r w:rsidR="00436826">
        <w:rPr>
          <w:rFonts w:ascii="Times New Roman" w:eastAsia="Times New Roman" w:hAnsi="Times New Roman" w:cs="Times New Roman"/>
          <w:color w:val="auto"/>
          <w:sz w:val="28"/>
          <w:szCs w:val="28"/>
          <w:lang w:val="en-US" w:eastAsia="en-US"/>
        </w:rPr>
        <w:t xml:space="preserve"> </w:t>
      </w:r>
      <w:r w:rsidR="00436826" w:rsidRPr="00417D6B">
        <w:rPr>
          <w:rFonts w:ascii="Times New Roman" w:eastAsia="Times New Roman" w:hAnsi="Times New Roman" w:cs="Times New Roman"/>
          <w:color w:val="auto"/>
          <w:sz w:val="28"/>
          <w:szCs w:val="28"/>
          <w:lang w:val="en-US" w:eastAsia="en-US"/>
        </w:rPr>
        <w:t>phòng, chống phổ biến VKHDHL</w:t>
      </w:r>
      <w:r w:rsidR="003049B6" w:rsidRPr="00417D6B">
        <w:rPr>
          <w:rFonts w:ascii="Times New Roman" w:eastAsia="Times New Roman" w:hAnsi="Times New Roman" w:cs="Times New Roman"/>
          <w:color w:val="auto"/>
          <w:sz w:val="28"/>
          <w:szCs w:val="28"/>
          <w:lang w:val="en-US" w:eastAsia="en-US"/>
        </w:rPr>
        <w:t>.</w:t>
      </w:r>
    </w:p>
    <w:p w14:paraId="23AF2AD5" w14:textId="77777777" w:rsidR="00CC453C" w:rsidRPr="00417D6B" w:rsidRDefault="00C426D6" w:rsidP="007B677F">
      <w:pPr>
        <w:widowControl/>
        <w:shd w:val="clear" w:color="auto" w:fill="FFFFFF"/>
        <w:spacing w:before="80" w:line="276" w:lineRule="auto"/>
        <w:jc w:val="both"/>
        <w:rPr>
          <w:rFonts w:ascii="Times New Roman" w:hAnsi="Times New Roman" w:cs="Times New Roman"/>
          <w:b/>
          <w:color w:val="auto"/>
          <w:sz w:val="28"/>
          <w:szCs w:val="28"/>
          <w:lang w:val="nl-NL"/>
        </w:rPr>
      </w:pPr>
      <w:r w:rsidRPr="00417D6B">
        <w:rPr>
          <w:rFonts w:ascii="Times New Roman" w:eastAsia="Times New Roman" w:hAnsi="Times New Roman" w:cs="Times New Roman"/>
          <w:color w:val="auto"/>
          <w:sz w:val="28"/>
          <w:szCs w:val="28"/>
          <w:lang w:val="en-US" w:eastAsia="en-US"/>
        </w:rPr>
        <w:tab/>
      </w:r>
      <w:r w:rsidRPr="00417D6B">
        <w:rPr>
          <w:rFonts w:ascii="Times New Roman" w:eastAsia="Times New Roman" w:hAnsi="Times New Roman" w:cs="Times New Roman"/>
          <w:b/>
          <w:color w:val="auto"/>
          <w:sz w:val="28"/>
          <w:szCs w:val="28"/>
          <w:lang w:val="en-US" w:eastAsia="en-US"/>
        </w:rPr>
        <w:t>3</w:t>
      </w:r>
      <w:r w:rsidR="008853A4" w:rsidRPr="00417D6B">
        <w:rPr>
          <w:rFonts w:ascii="Times New Roman" w:hAnsi="Times New Roman" w:cs="Times New Roman"/>
          <w:b/>
          <w:color w:val="auto"/>
          <w:sz w:val="28"/>
          <w:szCs w:val="28"/>
          <w:lang w:val="nl-NL"/>
        </w:rPr>
        <w:t>. Điều ước quốc tế có liên quan đến chính sách</w:t>
      </w:r>
    </w:p>
    <w:p w14:paraId="120AEA4C" w14:textId="68F923BA" w:rsidR="005045A7" w:rsidRPr="00417D6B" w:rsidRDefault="008853A4" w:rsidP="007B677F">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417D6B">
        <w:rPr>
          <w:rFonts w:ascii="Times New Roman" w:hAnsi="Times New Roman" w:cs="Times New Roman"/>
          <w:color w:val="auto"/>
          <w:sz w:val="28"/>
          <w:szCs w:val="28"/>
          <w:lang w:val="nl-NL"/>
        </w:rPr>
        <w:t xml:space="preserve">Bộ Quốc phòng đã rà soát </w:t>
      </w:r>
      <w:r w:rsidR="00C30996" w:rsidRPr="00417D6B">
        <w:rPr>
          <w:rFonts w:ascii="Times New Roman" w:hAnsi="Times New Roman" w:cs="Times New Roman"/>
          <w:color w:val="auto"/>
          <w:sz w:val="28"/>
          <w:szCs w:val="28"/>
          <w:lang w:val="nl-NL"/>
        </w:rPr>
        <w:t>0</w:t>
      </w:r>
      <w:r w:rsidR="005E71B1" w:rsidRPr="00417D6B">
        <w:rPr>
          <w:rFonts w:ascii="Times New Roman" w:hAnsi="Times New Roman" w:cs="Times New Roman"/>
          <w:color w:val="auto"/>
          <w:sz w:val="28"/>
          <w:szCs w:val="28"/>
          <w:lang w:val="nl-NL"/>
        </w:rPr>
        <w:t>7</w:t>
      </w:r>
      <w:r w:rsidR="00417D6B" w:rsidRPr="00417D6B">
        <w:rPr>
          <w:rFonts w:ascii="Times New Roman" w:hAnsi="Times New Roman" w:cs="Times New Roman"/>
          <w:color w:val="auto"/>
          <w:sz w:val="28"/>
          <w:szCs w:val="28"/>
          <w:lang w:val="nl-NL"/>
        </w:rPr>
        <w:t xml:space="preserve"> </w:t>
      </w:r>
      <w:r w:rsidRPr="00417D6B">
        <w:rPr>
          <w:rFonts w:ascii="Times New Roman" w:hAnsi="Times New Roman" w:cs="Times New Roman"/>
          <w:color w:val="auto"/>
          <w:sz w:val="28"/>
          <w:szCs w:val="28"/>
          <w:lang w:val="nl-NL"/>
        </w:rPr>
        <w:t xml:space="preserve">điều ước quốc tế </w:t>
      </w:r>
      <w:r w:rsidR="0048278D" w:rsidRPr="00417D6B">
        <w:rPr>
          <w:rFonts w:ascii="Times New Roman" w:hAnsi="Times New Roman" w:cs="Times New Roman"/>
          <w:color w:val="auto"/>
          <w:sz w:val="28"/>
          <w:szCs w:val="28"/>
          <w:lang w:val="nl-NL"/>
        </w:rPr>
        <w:t>và 01 Nghị quyết</w:t>
      </w:r>
      <w:r w:rsidR="00417D6B" w:rsidRPr="00417D6B">
        <w:rPr>
          <w:rFonts w:ascii="Times New Roman" w:hAnsi="Times New Roman" w:cs="Times New Roman"/>
          <w:color w:val="auto"/>
          <w:sz w:val="28"/>
          <w:szCs w:val="28"/>
          <w:lang w:val="nl-NL"/>
        </w:rPr>
        <w:t xml:space="preserve"> </w:t>
      </w:r>
      <w:r w:rsidRPr="00417D6B">
        <w:rPr>
          <w:rFonts w:ascii="Times New Roman" w:hAnsi="Times New Roman" w:cs="Times New Roman"/>
          <w:color w:val="auto"/>
          <w:sz w:val="28"/>
          <w:szCs w:val="28"/>
          <w:lang w:val="nl-NL"/>
        </w:rPr>
        <w:t xml:space="preserve">liên quan đến phòng, chống phổ biến </w:t>
      </w:r>
      <w:r w:rsidR="009B7711" w:rsidRPr="00417D6B">
        <w:rPr>
          <w:rFonts w:ascii="Times New Roman" w:hAnsi="Times New Roman" w:cs="Times New Roman"/>
          <w:color w:val="auto"/>
          <w:sz w:val="28"/>
          <w:szCs w:val="28"/>
          <w:lang w:val="nl-NL"/>
        </w:rPr>
        <w:t>VKHDHL</w:t>
      </w:r>
      <w:r w:rsidRPr="00417D6B">
        <w:rPr>
          <w:rFonts w:ascii="Times New Roman" w:hAnsi="Times New Roman" w:cs="Times New Roman"/>
          <w:color w:val="auto"/>
          <w:sz w:val="28"/>
          <w:szCs w:val="28"/>
          <w:lang w:val="nl-NL"/>
        </w:rPr>
        <w:t xml:space="preserve"> mà nướ</w:t>
      </w:r>
      <w:r w:rsidR="004D3F4C" w:rsidRPr="00417D6B">
        <w:rPr>
          <w:rFonts w:ascii="Times New Roman" w:hAnsi="Times New Roman" w:cs="Times New Roman"/>
          <w:color w:val="auto"/>
          <w:sz w:val="28"/>
          <w:szCs w:val="28"/>
          <w:lang w:val="nl-NL"/>
        </w:rPr>
        <w:t>c Cộ</w:t>
      </w:r>
      <w:r w:rsidRPr="00417D6B">
        <w:rPr>
          <w:rFonts w:ascii="Times New Roman" w:hAnsi="Times New Roman" w:cs="Times New Roman"/>
          <w:color w:val="auto"/>
          <w:sz w:val="28"/>
          <w:szCs w:val="28"/>
          <w:lang w:val="nl-NL"/>
        </w:rPr>
        <w:t>ng hoà xã hội chủ nghĩa Việt Nam là thành viên</w:t>
      </w:r>
      <w:r w:rsidR="0097272C">
        <w:rPr>
          <w:rFonts w:ascii="Times New Roman" w:hAnsi="Times New Roman" w:cs="Times New Roman"/>
          <w:color w:val="auto"/>
          <w:sz w:val="28"/>
          <w:szCs w:val="28"/>
          <w:lang w:val="nl-NL"/>
        </w:rPr>
        <w:t xml:space="preserve"> </w:t>
      </w:r>
      <w:r w:rsidR="0097272C" w:rsidRPr="0097272C">
        <w:rPr>
          <w:rFonts w:ascii="Times New Roman" w:hAnsi="Times New Roman" w:cs="Times New Roman"/>
          <w:i/>
          <w:iCs/>
          <w:color w:val="auto"/>
          <w:sz w:val="28"/>
          <w:szCs w:val="28"/>
          <w:lang w:val="en-US" w:eastAsia="en-US"/>
        </w:rPr>
        <w:t>(có Phụ lục 01 kèm theo)</w:t>
      </w:r>
      <w:r w:rsidR="00BA24B2" w:rsidRPr="00417D6B">
        <w:rPr>
          <w:rFonts w:ascii="Times New Roman" w:hAnsi="Times New Roman" w:cs="Times New Roman"/>
          <w:color w:val="auto"/>
          <w:sz w:val="28"/>
          <w:szCs w:val="28"/>
          <w:lang w:val="nl-NL"/>
        </w:rPr>
        <w:t>.</w:t>
      </w:r>
    </w:p>
    <w:p w14:paraId="47CB32EF" w14:textId="77777777" w:rsidR="00CC453C" w:rsidRPr="00417D6B" w:rsidRDefault="008853A4" w:rsidP="007B677F">
      <w:pPr>
        <w:tabs>
          <w:tab w:val="right" w:leader="dot" w:pos="8640"/>
        </w:tabs>
        <w:spacing w:before="80" w:line="276" w:lineRule="auto"/>
        <w:ind w:firstLine="720"/>
        <w:jc w:val="both"/>
        <w:rPr>
          <w:rFonts w:ascii="Times New Roman" w:hAnsi="Times New Roman" w:cs="Times New Roman"/>
          <w:color w:val="auto"/>
          <w:sz w:val="28"/>
          <w:szCs w:val="28"/>
          <w:lang w:val="en-US"/>
        </w:rPr>
      </w:pPr>
      <w:r w:rsidRPr="00417D6B">
        <w:rPr>
          <w:rFonts w:ascii="Times New Roman" w:hAnsi="Times New Roman" w:cs="Times New Roman"/>
          <w:color w:val="auto"/>
          <w:sz w:val="28"/>
          <w:szCs w:val="28"/>
          <w:lang w:val="nl-NL"/>
        </w:rPr>
        <w:t>Trên cơ sở đối chiếu các nghĩa vụ được quy định trong các điều ước quốc tế mà nướ</w:t>
      </w:r>
      <w:r w:rsidR="004D3F4C" w:rsidRPr="00417D6B">
        <w:rPr>
          <w:rFonts w:ascii="Times New Roman" w:hAnsi="Times New Roman" w:cs="Times New Roman"/>
          <w:color w:val="auto"/>
          <w:sz w:val="28"/>
          <w:szCs w:val="28"/>
          <w:lang w:val="nl-NL"/>
        </w:rPr>
        <w:t>c Cộ</w:t>
      </w:r>
      <w:r w:rsidRPr="00417D6B">
        <w:rPr>
          <w:rFonts w:ascii="Times New Roman" w:hAnsi="Times New Roman" w:cs="Times New Roman"/>
          <w:color w:val="auto"/>
          <w:sz w:val="28"/>
          <w:szCs w:val="28"/>
          <w:lang w:val="nl-NL"/>
        </w:rPr>
        <w:t xml:space="preserve">ng hoà xã hội chủ nghĩa Việt Nam là thành viên và các chính sách của Luật Phòng, chống phổ biến </w:t>
      </w:r>
      <w:r w:rsidR="009B7711" w:rsidRPr="00417D6B">
        <w:rPr>
          <w:rFonts w:ascii="Times New Roman" w:hAnsi="Times New Roman" w:cs="Times New Roman"/>
          <w:color w:val="auto"/>
          <w:sz w:val="28"/>
          <w:szCs w:val="28"/>
          <w:lang w:val="nl-NL"/>
        </w:rPr>
        <w:t>VKHDHL</w:t>
      </w:r>
      <w:r w:rsidRPr="00417D6B">
        <w:rPr>
          <w:rFonts w:ascii="Times New Roman" w:hAnsi="Times New Roman" w:cs="Times New Roman"/>
          <w:color w:val="auto"/>
          <w:sz w:val="28"/>
          <w:szCs w:val="28"/>
          <w:lang w:val="nl-NL"/>
        </w:rPr>
        <w:t xml:space="preserve">, Bộ Quốc phòng nhận thấy, các chính sách </w:t>
      </w:r>
      <w:r w:rsidRPr="00417D6B">
        <w:rPr>
          <w:rFonts w:ascii="Times New Roman" w:hAnsi="Times New Roman" w:cs="Times New Roman"/>
          <w:color w:val="auto"/>
          <w:sz w:val="28"/>
          <w:szCs w:val="28"/>
          <w:lang w:val="nl-NL"/>
        </w:rPr>
        <w:lastRenderedPageBreak/>
        <w:t>được đề xuất bảo đảm tương thích với các nghĩa vụ quốc tế mà Việt Nam phải thực hiện</w:t>
      </w:r>
      <w:r w:rsidR="00F931B5" w:rsidRPr="00417D6B">
        <w:rPr>
          <w:rFonts w:ascii="Times New Roman" w:hAnsi="Times New Roman" w:cs="Times New Roman"/>
          <w:color w:val="auto"/>
          <w:sz w:val="28"/>
          <w:szCs w:val="28"/>
          <w:lang w:val="nl-NL"/>
        </w:rPr>
        <w:t xml:space="preserve">; đáp ứng yêu cầu luật hóa quy định </w:t>
      </w:r>
      <w:r w:rsidR="00AC1627" w:rsidRPr="00417D6B">
        <w:rPr>
          <w:rFonts w:ascii="Times New Roman" w:hAnsi="Times New Roman" w:cs="Times New Roman"/>
          <w:color w:val="auto"/>
          <w:sz w:val="28"/>
          <w:szCs w:val="28"/>
          <w:lang w:val="nl-NL"/>
        </w:rPr>
        <w:t>tại</w:t>
      </w:r>
      <w:r w:rsidR="00F931B5" w:rsidRPr="00417D6B">
        <w:rPr>
          <w:rFonts w:ascii="Times New Roman" w:hAnsi="Times New Roman" w:cs="Times New Roman"/>
          <w:color w:val="auto"/>
          <w:sz w:val="28"/>
          <w:szCs w:val="28"/>
          <w:lang w:val="nl-NL"/>
        </w:rPr>
        <w:t xml:space="preserve"> các văn bản </w:t>
      </w:r>
      <w:r w:rsidR="00E92F6B" w:rsidRPr="00417D6B">
        <w:rPr>
          <w:rFonts w:ascii="Times New Roman" w:hAnsi="Times New Roman" w:cs="Times New Roman"/>
          <w:color w:val="auto"/>
          <w:sz w:val="28"/>
          <w:szCs w:val="28"/>
          <w:lang w:val="nl-NL"/>
        </w:rPr>
        <w:t>nêu trên</w:t>
      </w:r>
      <w:r w:rsidR="00D43839" w:rsidRPr="00417D6B">
        <w:rPr>
          <w:rFonts w:ascii="Times New Roman" w:hAnsi="Times New Roman" w:cs="Times New Roman"/>
          <w:color w:val="auto"/>
          <w:sz w:val="28"/>
          <w:szCs w:val="28"/>
          <w:lang w:val="nl-NL"/>
        </w:rPr>
        <w:t xml:space="preserve">, </w:t>
      </w:r>
      <w:r w:rsidR="003377F1" w:rsidRPr="00417D6B">
        <w:rPr>
          <w:rFonts w:ascii="Times New Roman" w:hAnsi="Times New Roman" w:cs="Times New Roman"/>
          <w:color w:val="auto"/>
          <w:sz w:val="28"/>
          <w:szCs w:val="28"/>
          <w:lang w:val="nl-NL"/>
        </w:rPr>
        <w:t>ví dụ như: Việc ban hành và thực hiện các luật có hiệu lực nhằm cấm các chủ thể phi nhà nước sản xuất, có được, sở hữu, phát triển, vận chuyển, chuyển giao hoặc sử dụng vũ khí hạt nhân, hóa học hoặc sinh học và phương tiện mang các vũ khí đó, đặc biệt là cho mục đích khủng bố và cấm hành vi cố ý tham gia với tư cách là người đồng phạm hoặc tài trợ cho bất kỳ hoạt động nào theo quy định; đồng thời t</w:t>
      </w:r>
      <w:r w:rsidR="003377F1" w:rsidRPr="00417D6B">
        <w:rPr>
          <w:rFonts w:ascii="Times New Roman" w:hAnsi="Times New Roman" w:cs="Times New Roman"/>
          <w:color w:val="auto"/>
          <w:sz w:val="28"/>
          <w:szCs w:val="28"/>
        </w:rPr>
        <w:t>hực hiện các biện pháp hiệu quả để kiểm soát trong nước nhằm ngăn chặn phổ biến vũ khí hạt nhân, hóa học, sinh học và các phương tiện mang các vũ khí đó; ban hành và duy trì các biện pháp quản lý, kiểm kê và bảo đảm an toàn, an ninh đối với các loại vật liệu và thiết bị có liên quan trong suốt quá trình sản xuất, sử dụng, lưu trữ và vận chuyển; bảo vệ thực thể hiệu quả nhằm bảo đảm an toàn cho các vật liệu và thiết bị nêu trên; kiểm soát biên giới và thực thi pháp luật hiệu quả để phát hiện, ngăn chặn, phòng ngừa và xử lý các hành vi buôn bán và môi giới bất hợp pháp liên quan đến các loại vật liệu và thiết bị nêu trên; kiểm soát xuất khẩu và trung chuyển các loại vật liệu và thiết bị nêu trên, bao gồm</w:t>
      </w:r>
      <w:r w:rsidR="003377F1" w:rsidRPr="00417D6B">
        <w:rPr>
          <w:rFonts w:ascii="Times New Roman" w:hAnsi="Times New Roman" w:cs="Times New Roman"/>
          <w:color w:val="auto"/>
          <w:sz w:val="28"/>
          <w:szCs w:val="28"/>
          <w:lang w:val="en-US"/>
        </w:rPr>
        <w:t xml:space="preserve"> c</w:t>
      </w:r>
      <w:r w:rsidR="003377F1" w:rsidRPr="00417D6B">
        <w:rPr>
          <w:rFonts w:ascii="Times New Roman" w:hAnsi="Times New Roman" w:cs="Times New Roman"/>
          <w:color w:val="auto"/>
          <w:sz w:val="28"/>
          <w:szCs w:val="28"/>
        </w:rPr>
        <w:t>ác quy định pháp luật về kiểm soát hoạt động xuất khẩu, quá cảnh, trung chuyển và tái xuất; kiểm soát các hoạt động cung cấp tài chính, vận chuyển và các dịch vụ liên quan có thể giúp cho việc phổ biến các loạ</w:t>
      </w:r>
      <w:r w:rsidR="00436826">
        <w:rPr>
          <w:rFonts w:ascii="Times New Roman" w:hAnsi="Times New Roman" w:cs="Times New Roman"/>
          <w:color w:val="auto"/>
          <w:sz w:val="28"/>
          <w:szCs w:val="28"/>
        </w:rPr>
        <w:t>i vũ khí nói trên</w:t>
      </w:r>
      <w:r w:rsidR="00436826">
        <w:rPr>
          <w:rFonts w:ascii="Times New Roman" w:hAnsi="Times New Roman" w:cs="Times New Roman"/>
          <w:color w:val="auto"/>
          <w:sz w:val="28"/>
          <w:szCs w:val="28"/>
          <w:lang w:val="en-US"/>
        </w:rPr>
        <w:t xml:space="preserve"> </w:t>
      </w:r>
      <w:r w:rsidR="003377F1" w:rsidRPr="00417D6B">
        <w:rPr>
          <w:rFonts w:ascii="Times New Roman" w:hAnsi="Times New Roman" w:cs="Times New Roman"/>
          <w:color w:val="auto"/>
          <w:sz w:val="28"/>
          <w:szCs w:val="28"/>
        </w:rPr>
        <w:t>đối với hành vi vi phạm quy định về kiểm soát xuất khẩu</w:t>
      </w:r>
      <w:r w:rsidR="00FA1B7C" w:rsidRPr="00417D6B">
        <w:rPr>
          <w:rFonts w:ascii="Times New Roman" w:hAnsi="Times New Roman" w:cs="Times New Roman"/>
          <w:color w:val="auto"/>
          <w:sz w:val="28"/>
          <w:szCs w:val="28"/>
        </w:rPr>
        <w:t xml:space="preserve">; hợp tác quốc tế về </w:t>
      </w:r>
      <w:r w:rsidR="00FA1B7C" w:rsidRPr="00417D6B">
        <w:rPr>
          <w:rFonts w:ascii="Times New Roman" w:hAnsi="Times New Roman" w:cs="Times New Roman"/>
          <w:color w:val="auto"/>
          <w:sz w:val="28"/>
          <w:szCs w:val="28"/>
          <w:lang w:val="en-US"/>
        </w:rPr>
        <w:t>phòng chống phổ biến VKHDHL.</w:t>
      </w:r>
    </w:p>
    <w:p w14:paraId="596DE60C" w14:textId="446A68E7" w:rsidR="00C03883" w:rsidRPr="00417D6B" w:rsidRDefault="00D460E2" w:rsidP="007B677F">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417D6B">
        <w:rPr>
          <w:rFonts w:ascii="Times New Roman" w:hAnsi="Times New Roman" w:cs="Times New Roman"/>
          <w:b/>
          <w:color w:val="auto"/>
          <w:sz w:val="28"/>
          <w:szCs w:val="28"/>
          <w:lang w:val="nl-NL"/>
        </w:rPr>
        <w:t xml:space="preserve">4. </w:t>
      </w:r>
      <w:r w:rsidR="008853A4" w:rsidRPr="00417D6B">
        <w:rPr>
          <w:rFonts w:ascii="Times New Roman" w:hAnsi="Times New Roman" w:cs="Times New Roman"/>
          <w:b/>
          <w:color w:val="auto"/>
          <w:sz w:val="28"/>
          <w:szCs w:val="28"/>
          <w:lang w:val="nl-NL"/>
        </w:rPr>
        <w:t>Phụ lục</w:t>
      </w:r>
      <w:r w:rsidR="00AB25F2" w:rsidRPr="00417D6B">
        <w:rPr>
          <w:rFonts w:ascii="Times New Roman" w:hAnsi="Times New Roman" w:cs="Times New Roman"/>
          <w:b/>
          <w:color w:val="auto"/>
          <w:sz w:val="28"/>
          <w:szCs w:val="28"/>
          <w:lang w:val="nl-NL"/>
        </w:rPr>
        <w:t>:</w:t>
      </w:r>
      <w:r w:rsidR="0008700F">
        <w:rPr>
          <w:rFonts w:ascii="Times New Roman" w:hAnsi="Times New Roman" w:cs="Times New Roman"/>
          <w:b/>
          <w:color w:val="auto"/>
          <w:sz w:val="28"/>
          <w:szCs w:val="28"/>
          <w:lang w:val="nl-NL"/>
        </w:rPr>
        <w:t xml:space="preserve"> </w:t>
      </w:r>
      <w:r w:rsidR="00C03883" w:rsidRPr="00417D6B">
        <w:rPr>
          <w:rFonts w:ascii="Times New Roman" w:hAnsi="Times New Roman" w:cs="Times New Roman"/>
          <w:i/>
          <w:color w:val="auto"/>
          <w:sz w:val="28"/>
          <w:szCs w:val="28"/>
          <w:lang w:val="nl-NL"/>
        </w:rPr>
        <w:t>(</w:t>
      </w:r>
      <w:r w:rsidR="0097272C">
        <w:rPr>
          <w:rFonts w:ascii="Times New Roman" w:hAnsi="Times New Roman" w:cs="Times New Roman"/>
          <w:i/>
          <w:color w:val="auto"/>
          <w:sz w:val="28"/>
          <w:szCs w:val="28"/>
          <w:lang w:val="nl-NL"/>
        </w:rPr>
        <w:t>Có Phụ lục 02 kèm theo</w:t>
      </w:r>
      <w:r w:rsidR="00C03883" w:rsidRPr="00417D6B">
        <w:rPr>
          <w:rFonts w:ascii="Times New Roman" w:hAnsi="Times New Roman" w:cs="Times New Roman"/>
          <w:i/>
          <w:color w:val="auto"/>
          <w:sz w:val="28"/>
          <w:szCs w:val="28"/>
          <w:lang w:val="nl-NL"/>
        </w:rPr>
        <w:t>)</w:t>
      </w:r>
      <w:r w:rsidR="00AB25F2" w:rsidRPr="00417D6B">
        <w:rPr>
          <w:rFonts w:ascii="Times New Roman" w:hAnsi="Times New Roman" w:cs="Times New Roman"/>
          <w:i/>
          <w:color w:val="auto"/>
          <w:sz w:val="28"/>
          <w:szCs w:val="28"/>
          <w:lang w:val="nl-NL"/>
        </w:rPr>
        <w:t>.</w:t>
      </w:r>
    </w:p>
    <w:p w14:paraId="681F316D" w14:textId="77777777" w:rsidR="00C03883" w:rsidRPr="00417D6B" w:rsidRDefault="00C03883" w:rsidP="007B677F">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417D6B">
        <w:rPr>
          <w:rFonts w:ascii="Times New Roman" w:hAnsi="Times New Roman" w:cs="Times New Roman"/>
          <w:color w:val="auto"/>
          <w:sz w:val="28"/>
          <w:szCs w:val="28"/>
          <w:lang w:val="nl-NL"/>
        </w:rPr>
        <w:t xml:space="preserve">Trên đây là Báo cáo rà soát các chủ trương, đường lối của Đảng, văn bản quy phạm pháp luật, điều ước quốc tế có liên quan đến chính sách </w:t>
      </w:r>
      <w:r w:rsidR="007F59D0" w:rsidRPr="00417D6B">
        <w:rPr>
          <w:rFonts w:ascii="Times New Roman" w:hAnsi="Times New Roman" w:cs="Times New Roman"/>
          <w:color w:val="auto"/>
          <w:sz w:val="28"/>
          <w:szCs w:val="28"/>
          <w:lang w:val="nl-NL"/>
        </w:rPr>
        <w:t xml:space="preserve">dự </w:t>
      </w:r>
      <w:r w:rsidR="00992A7F" w:rsidRPr="00417D6B">
        <w:rPr>
          <w:rFonts w:ascii="Times New Roman" w:hAnsi="Times New Roman" w:cs="Times New Roman"/>
          <w:color w:val="auto"/>
          <w:sz w:val="28"/>
          <w:szCs w:val="28"/>
          <w:lang w:val="nl-NL"/>
        </w:rPr>
        <w:t>án</w:t>
      </w:r>
      <w:r w:rsidR="00436826">
        <w:rPr>
          <w:rFonts w:ascii="Times New Roman" w:hAnsi="Times New Roman" w:cs="Times New Roman"/>
          <w:color w:val="auto"/>
          <w:sz w:val="28"/>
          <w:szCs w:val="28"/>
          <w:lang w:val="nl-NL"/>
        </w:rPr>
        <w:t xml:space="preserve"> </w:t>
      </w:r>
      <w:r w:rsidRPr="00417D6B">
        <w:rPr>
          <w:rFonts w:ascii="Times New Roman" w:hAnsi="Times New Roman" w:cs="Times New Roman"/>
          <w:color w:val="auto"/>
          <w:sz w:val="28"/>
          <w:szCs w:val="28"/>
          <w:lang w:val="nl-NL"/>
        </w:rPr>
        <w:t>Luật Phòng, chống phổ biế</w:t>
      </w:r>
      <w:r w:rsidR="00C20FB8" w:rsidRPr="00417D6B">
        <w:rPr>
          <w:rFonts w:ascii="Times New Roman" w:hAnsi="Times New Roman" w:cs="Times New Roman"/>
          <w:color w:val="auto"/>
          <w:sz w:val="28"/>
          <w:szCs w:val="28"/>
          <w:lang w:val="nl-NL"/>
        </w:rPr>
        <w:t xml:space="preserve">n </w:t>
      </w:r>
      <w:r w:rsidR="009B7711" w:rsidRPr="00417D6B">
        <w:rPr>
          <w:rFonts w:ascii="Times New Roman" w:hAnsi="Times New Roman" w:cs="Times New Roman"/>
          <w:color w:val="auto"/>
          <w:sz w:val="28"/>
          <w:szCs w:val="28"/>
          <w:lang w:val="nl-NL"/>
        </w:rPr>
        <w:t>VKHDHL</w:t>
      </w:r>
      <w:r w:rsidR="00AC2433" w:rsidRPr="00417D6B">
        <w:rPr>
          <w:rFonts w:ascii="Times New Roman" w:hAnsi="Times New Roman" w:cs="Times New Roman"/>
          <w:color w:val="auto"/>
          <w:sz w:val="28"/>
          <w:szCs w:val="28"/>
          <w:lang w:val="nl-NL"/>
        </w:rPr>
        <w:t>.</w:t>
      </w:r>
    </w:p>
    <w:p w14:paraId="0FB7FEFD" w14:textId="77777777" w:rsidR="00322C43" w:rsidRPr="00417D6B" w:rsidRDefault="00AC2433" w:rsidP="007B677F">
      <w:pPr>
        <w:spacing w:before="80" w:line="276" w:lineRule="auto"/>
        <w:ind w:right="-1" w:firstLine="709"/>
        <w:jc w:val="both"/>
        <w:rPr>
          <w:rFonts w:ascii="Times New Roman" w:hAnsi="Times New Roman" w:cs="Times New Roman"/>
          <w:color w:val="auto"/>
          <w:sz w:val="28"/>
          <w:szCs w:val="28"/>
          <w:lang w:val="en-US"/>
        </w:rPr>
      </w:pPr>
      <w:r w:rsidRPr="00417D6B">
        <w:rPr>
          <w:rFonts w:ascii="Times New Roman" w:hAnsi="Times New Roman" w:cs="Times New Roman"/>
          <w:color w:val="auto"/>
          <w:sz w:val="28"/>
          <w:szCs w:val="28"/>
        </w:rPr>
        <w:t xml:space="preserve">Bộ Quốc phòng </w:t>
      </w:r>
      <w:r w:rsidR="00E417AC" w:rsidRPr="00417D6B">
        <w:rPr>
          <w:rFonts w:ascii="Times New Roman" w:hAnsi="Times New Roman" w:cs="Times New Roman"/>
          <w:color w:val="auto"/>
          <w:sz w:val="28"/>
          <w:szCs w:val="28"/>
          <w:lang w:val="en-US"/>
        </w:rPr>
        <w:t>trân trọng báo cáo</w:t>
      </w:r>
      <w:r w:rsidRPr="00417D6B">
        <w:rPr>
          <w:rFonts w:ascii="Times New Roman" w:hAnsi="Times New Roman" w:cs="Times New Roman"/>
          <w:color w:val="auto"/>
          <w:sz w:val="28"/>
          <w:szCs w:val="28"/>
        </w:rPr>
        <w:t>./.</w:t>
      </w:r>
    </w:p>
    <w:p w14:paraId="20BDE1F7" w14:textId="77777777" w:rsidR="00CC453C" w:rsidRPr="00417D6B" w:rsidRDefault="00CC453C">
      <w:pPr>
        <w:tabs>
          <w:tab w:val="right" w:leader="dot" w:pos="8640"/>
        </w:tabs>
        <w:spacing w:before="40"/>
        <w:ind w:firstLine="567"/>
        <w:jc w:val="both"/>
        <w:rPr>
          <w:rFonts w:ascii="Times New Roman" w:hAnsi="Times New Roman" w:cs="Times New Roman"/>
          <w:color w:val="auto"/>
          <w:sz w:val="14"/>
          <w:szCs w:val="28"/>
          <w:lang w:val="nl-NL"/>
        </w:rPr>
      </w:pPr>
    </w:p>
    <w:tbl>
      <w:tblPr>
        <w:tblW w:w="9639" w:type="dxa"/>
        <w:tblInd w:w="108" w:type="dxa"/>
        <w:tblLook w:val="04A0" w:firstRow="1" w:lastRow="0" w:firstColumn="1" w:lastColumn="0" w:noHBand="0" w:noVBand="1"/>
      </w:tblPr>
      <w:tblGrid>
        <w:gridCol w:w="5245"/>
        <w:gridCol w:w="4394"/>
      </w:tblGrid>
      <w:tr w:rsidR="00CC453C" w:rsidRPr="00417D6B" w14:paraId="2A3F9F51" w14:textId="77777777" w:rsidTr="00417D6B">
        <w:tc>
          <w:tcPr>
            <w:tcW w:w="5245" w:type="dxa"/>
          </w:tcPr>
          <w:p w14:paraId="2F928118" w14:textId="77777777" w:rsidR="00A37C15" w:rsidRPr="00417D6B" w:rsidRDefault="00A37C15" w:rsidP="00AB25F2">
            <w:pPr>
              <w:spacing w:line="240" w:lineRule="atLeast"/>
              <w:ind w:hanging="108"/>
              <w:rPr>
                <w:rFonts w:ascii="Times New Roman" w:eastAsia="Times New Roman" w:hAnsi="Times New Roman" w:cs="Times New Roman"/>
                <w:b/>
                <w:i/>
                <w:color w:val="auto"/>
                <w:lang w:val="en-US"/>
              </w:rPr>
            </w:pPr>
          </w:p>
          <w:p w14:paraId="226F50AF" w14:textId="77777777" w:rsidR="00AB25F2" w:rsidRPr="00417D6B" w:rsidRDefault="008853A4" w:rsidP="00AB25F2">
            <w:pPr>
              <w:spacing w:line="240" w:lineRule="atLeast"/>
              <w:ind w:hanging="108"/>
              <w:rPr>
                <w:rFonts w:ascii="Times New Roman" w:eastAsia="Times New Roman" w:hAnsi="Times New Roman" w:cs="Times New Roman"/>
                <w:b/>
                <w:i/>
                <w:color w:val="auto"/>
                <w:sz w:val="28"/>
                <w:szCs w:val="28"/>
              </w:rPr>
            </w:pPr>
            <w:r w:rsidRPr="00417D6B">
              <w:rPr>
                <w:rFonts w:ascii="Times New Roman" w:eastAsia="Times New Roman" w:hAnsi="Times New Roman" w:cs="Times New Roman"/>
                <w:b/>
                <w:i/>
                <w:color w:val="auto"/>
              </w:rPr>
              <w:t>Nơi nhận:</w:t>
            </w:r>
          </w:p>
          <w:p w14:paraId="29C7CB83" w14:textId="77777777" w:rsidR="00AB25F2" w:rsidRPr="00417D6B" w:rsidRDefault="00AB25F2" w:rsidP="00AB25F2">
            <w:pPr>
              <w:spacing w:line="240" w:lineRule="atLeast"/>
              <w:ind w:hanging="108"/>
              <w:rPr>
                <w:rFonts w:ascii="Times New Roman" w:hAnsi="Times New Roman"/>
                <w:color w:val="auto"/>
                <w:sz w:val="22"/>
                <w:lang w:val="en-US"/>
              </w:rPr>
            </w:pPr>
            <w:r w:rsidRPr="00417D6B">
              <w:rPr>
                <w:rFonts w:ascii="Times New Roman" w:hAnsi="Times New Roman"/>
                <w:color w:val="auto"/>
                <w:sz w:val="22"/>
              </w:rPr>
              <w:t>- Văn phòng Chính phủ</w:t>
            </w:r>
            <w:r w:rsidR="008E2A63" w:rsidRPr="00417D6B">
              <w:rPr>
                <w:rFonts w:ascii="Times New Roman" w:hAnsi="Times New Roman"/>
                <w:color w:val="auto"/>
                <w:sz w:val="22"/>
                <w:lang w:val="en-US"/>
              </w:rPr>
              <w:t>;</w:t>
            </w:r>
          </w:p>
          <w:p w14:paraId="70D7346F" w14:textId="77777777" w:rsidR="00AB25F2" w:rsidRPr="00417D6B" w:rsidRDefault="00AB25F2" w:rsidP="00AB25F2">
            <w:pPr>
              <w:spacing w:line="240" w:lineRule="atLeast"/>
              <w:ind w:hanging="108"/>
              <w:rPr>
                <w:rFonts w:ascii="Times New Roman" w:hAnsi="Times New Roman"/>
                <w:color w:val="auto"/>
                <w:sz w:val="22"/>
              </w:rPr>
            </w:pPr>
            <w:r w:rsidRPr="00417D6B">
              <w:rPr>
                <w:rFonts w:ascii="Times New Roman" w:hAnsi="Times New Roman"/>
                <w:color w:val="auto"/>
                <w:sz w:val="22"/>
              </w:rPr>
              <w:t>- Bộ Tư pháp (để thẩm định);</w:t>
            </w:r>
          </w:p>
          <w:p w14:paraId="0B0369FB" w14:textId="77777777" w:rsidR="00AB25F2" w:rsidRPr="00417D6B" w:rsidRDefault="00AB25F2" w:rsidP="00AB25F2">
            <w:pPr>
              <w:spacing w:line="240" w:lineRule="atLeast"/>
              <w:ind w:hanging="108"/>
              <w:rPr>
                <w:rFonts w:ascii="Times New Roman" w:hAnsi="Times New Roman"/>
                <w:color w:val="auto"/>
                <w:sz w:val="22"/>
              </w:rPr>
            </w:pPr>
            <w:r w:rsidRPr="00417D6B">
              <w:rPr>
                <w:rFonts w:ascii="Times New Roman" w:hAnsi="Times New Roman"/>
                <w:color w:val="auto"/>
                <w:sz w:val="22"/>
              </w:rPr>
              <w:t>- C79;</w:t>
            </w:r>
          </w:p>
          <w:p w14:paraId="1D058C24" w14:textId="77777777" w:rsidR="00CC453C" w:rsidRPr="00417D6B" w:rsidRDefault="00AB25F2" w:rsidP="00AB25F2">
            <w:pPr>
              <w:ind w:left="-74"/>
              <w:rPr>
                <w:rFonts w:ascii="Times New Roman" w:eastAsia="Times New Roman" w:hAnsi="Times New Roman" w:cs="Times New Roman"/>
                <w:color w:val="auto"/>
                <w:sz w:val="28"/>
                <w:szCs w:val="28"/>
              </w:rPr>
            </w:pPr>
            <w:r w:rsidRPr="00417D6B">
              <w:rPr>
                <w:rFonts w:ascii="Times New Roman" w:hAnsi="Times New Roman"/>
                <w:color w:val="auto"/>
                <w:sz w:val="22"/>
              </w:rPr>
              <w:t>- Lưu: VT, CPC.</w:t>
            </w:r>
            <w:r w:rsidRPr="00417D6B">
              <w:rPr>
                <w:rFonts w:ascii="Times New Roman" w:hAnsi="Times New Roman"/>
                <w:color w:val="auto"/>
                <w:sz w:val="22"/>
                <w:lang w:val="en-US"/>
              </w:rPr>
              <w:t>Tm</w:t>
            </w:r>
            <w:r w:rsidRPr="00417D6B">
              <w:rPr>
                <w:rFonts w:ascii="Times New Roman" w:hAnsi="Times New Roman"/>
                <w:color w:val="auto"/>
                <w:sz w:val="22"/>
              </w:rPr>
              <w:t>14.</w:t>
            </w:r>
          </w:p>
        </w:tc>
        <w:tc>
          <w:tcPr>
            <w:tcW w:w="4394" w:type="dxa"/>
          </w:tcPr>
          <w:p w14:paraId="78DDFF44" w14:textId="77777777" w:rsidR="00CC453C" w:rsidRPr="00417D6B" w:rsidRDefault="008853A4">
            <w:pPr>
              <w:jc w:val="center"/>
              <w:rPr>
                <w:rFonts w:ascii="Times New Roman" w:eastAsia="Times New Roman" w:hAnsi="Times New Roman" w:cs="Times New Roman"/>
                <w:b/>
                <w:color w:val="auto"/>
                <w:sz w:val="28"/>
                <w:szCs w:val="28"/>
              </w:rPr>
            </w:pPr>
            <w:r w:rsidRPr="00417D6B">
              <w:rPr>
                <w:rFonts w:ascii="Times New Roman" w:eastAsia="Times New Roman" w:hAnsi="Times New Roman" w:cs="Times New Roman"/>
                <w:b/>
                <w:color w:val="auto"/>
                <w:sz w:val="28"/>
                <w:szCs w:val="28"/>
              </w:rPr>
              <w:t>KT. BỘ TRƯỞNG</w:t>
            </w:r>
          </w:p>
          <w:p w14:paraId="7796CAC3" w14:textId="77777777" w:rsidR="00CC453C" w:rsidRPr="00417D6B" w:rsidRDefault="008853A4">
            <w:pPr>
              <w:jc w:val="center"/>
              <w:rPr>
                <w:rFonts w:ascii="Times New Roman" w:eastAsia="Times New Roman" w:hAnsi="Times New Roman" w:cs="Times New Roman"/>
                <w:i/>
                <w:color w:val="auto"/>
                <w:sz w:val="28"/>
                <w:szCs w:val="28"/>
              </w:rPr>
            </w:pPr>
            <w:r w:rsidRPr="00417D6B">
              <w:rPr>
                <w:rFonts w:ascii="Times New Roman" w:eastAsia="Times New Roman" w:hAnsi="Times New Roman" w:cs="Times New Roman"/>
                <w:b/>
                <w:color w:val="auto"/>
                <w:sz w:val="28"/>
                <w:szCs w:val="28"/>
              </w:rPr>
              <w:t>THỨ TRƯỞNG</w:t>
            </w:r>
          </w:p>
          <w:p w14:paraId="6EED8CCE" w14:textId="77777777" w:rsidR="00CC453C" w:rsidRPr="00417D6B" w:rsidRDefault="00CC453C">
            <w:pPr>
              <w:spacing w:before="240"/>
              <w:jc w:val="center"/>
              <w:rPr>
                <w:rFonts w:ascii="Times New Roman" w:eastAsia="Times New Roman" w:hAnsi="Times New Roman" w:cs="Times New Roman"/>
                <w:b/>
                <w:color w:val="auto"/>
                <w:sz w:val="28"/>
                <w:szCs w:val="28"/>
                <w:lang w:val="en-US"/>
              </w:rPr>
            </w:pPr>
          </w:p>
        </w:tc>
      </w:tr>
    </w:tbl>
    <w:p w14:paraId="65CFB03A" w14:textId="413D1724" w:rsidR="008E404A" w:rsidRDefault="008E404A" w:rsidP="00D43839">
      <w:pPr>
        <w:widowControl/>
        <w:spacing w:after="120"/>
        <w:jc w:val="center"/>
        <w:rPr>
          <w:rFonts w:ascii="Times New Roman" w:hAnsi="Times New Roman"/>
          <w:color w:val="auto"/>
          <w:sz w:val="28"/>
          <w:szCs w:val="28"/>
          <w:lang w:val="en-US"/>
        </w:rPr>
      </w:pPr>
    </w:p>
    <w:p w14:paraId="5FAD8C21" w14:textId="48D639EC" w:rsidR="00685FBA" w:rsidRDefault="00685FBA" w:rsidP="00D43839">
      <w:pPr>
        <w:widowControl/>
        <w:spacing w:after="120"/>
        <w:jc w:val="center"/>
        <w:rPr>
          <w:rFonts w:ascii="Times New Roman" w:hAnsi="Times New Roman"/>
          <w:color w:val="auto"/>
          <w:sz w:val="28"/>
          <w:szCs w:val="28"/>
          <w:lang w:val="en-US"/>
        </w:rPr>
      </w:pPr>
    </w:p>
    <w:p w14:paraId="5D78FE68" w14:textId="25D3F0DF" w:rsidR="00685FBA" w:rsidRDefault="00685FBA" w:rsidP="00D43839">
      <w:pPr>
        <w:widowControl/>
        <w:spacing w:after="120"/>
        <w:jc w:val="center"/>
        <w:rPr>
          <w:rFonts w:ascii="Times New Roman" w:hAnsi="Times New Roman"/>
          <w:color w:val="auto"/>
          <w:sz w:val="28"/>
          <w:szCs w:val="28"/>
          <w:lang w:val="en-US"/>
        </w:rPr>
      </w:pPr>
    </w:p>
    <w:p w14:paraId="4ECC700E" w14:textId="5C97A4C1" w:rsidR="00685FBA" w:rsidRDefault="00685FBA" w:rsidP="00D43839">
      <w:pPr>
        <w:widowControl/>
        <w:spacing w:after="120"/>
        <w:jc w:val="center"/>
        <w:rPr>
          <w:rFonts w:ascii="Times New Roman" w:hAnsi="Times New Roman"/>
          <w:color w:val="auto"/>
          <w:sz w:val="28"/>
          <w:szCs w:val="28"/>
          <w:lang w:val="en-US"/>
        </w:rPr>
      </w:pPr>
    </w:p>
    <w:p w14:paraId="40986EA2" w14:textId="47C9524F" w:rsidR="00685FBA" w:rsidRDefault="00685FBA" w:rsidP="00D43839">
      <w:pPr>
        <w:widowControl/>
        <w:spacing w:after="120"/>
        <w:jc w:val="center"/>
        <w:rPr>
          <w:rFonts w:ascii="Times New Roman" w:hAnsi="Times New Roman"/>
          <w:color w:val="auto"/>
          <w:sz w:val="28"/>
          <w:szCs w:val="28"/>
          <w:lang w:val="en-US"/>
        </w:rPr>
      </w:pPr>
    </w:p>
    <w:p w14:paraId="116787E1" w14:textId="06C26ADE" w:rsidR="00685FBA" w:rsidRDefault="00685FBA" w:rsidP="00D43839">
      <w:pPr>
        <w:widowControl/>
        <w:spacing w:after="120"/>
        <w:jc w:val="center"/>
        <w:rPr>
          <w:rFonts w:ascii="Times New Roman" w:hAnsi="Times New Roman"/>
          <w:color w:val="auto"/>
          <w:sz w:val="28"/>
          <w:szCs w:val="28"/>
          <w:lang w:val="en-US"/>
        </w:rPr>
      </w:pPr>
    </w:p>
    <w:p w14:paraId="6B8A87FC" w14:textId="1BCCE2AE" w:rsidR="00685FBA" w:rsidRDefault="00685FBA" w:rsidP="00D43839">
      <w:pPr>
        <w:widowControl/>
        <w:spacing w:after="120"/>
        <w:jc w:val="center"/>
        <w:rPr>
          <w:rFonts w:ascii="Times New Roman" w:hAnsi="Times New Roman"/>
          <w:color w:val="auto"/>
          <w:sz w:val="28"/>
          <w:szCs w:val="28"/>
          <w:lang w:val="en-US"/>
        </w:rPr>
      </w:pPr>
    </w:p>
    <w:p w14:paraId="080BA54D" w14:textId="77777777" w:rsidR="00685FBA" w:rsidRPr="00685FBA" w:rsidRDefault="00685FBA" w:rsidP="00685FBA">
      <w:pPr>
        <w:jc w:val="center"/>
        <w:rPr>
          <w:rFonts w:ascii="Times New Roman" w:hAnsi="Times New Roman" w:cs="Times New Roman"/>
        </w:rPr>
      </w:pPr>
      <w:r w:rsidRPr="00685FBA">
        <w:rPr>
          <w:rFonts w:ascii="Times New Roman" w:hAnsi="Times New Roman" w:cs="Times New Roman"/>
          <w:b/>
          <w:sz w:val="28"/>
        </w:rPr>
        <w:lastRenderedPageBreak/>
        <w:t>Phụ lục 01</w:t>
      </w:r>
    </w:p>
    <w:p w14:paraId="41D12934" w14:textId="77777777" w:rsidR="00685FBA" w:rsidRPr="00685FBA" w:rsidRDefault="00685FBA" w:rsidP="00685FBA">
      <w:pPr>
        <w:jc w:val="center"/>
        <w:rPr>
          <w:rFonts w:ascii="Times New Roman" w:hAnsi="Times New Roman" w:cs="Times New Roman"/>
          <w:b/>
          <w:sz w:val="28"/>
        </w:rPr>
      </w:pPr>
      <w:r w:rsidRPr="00685FBA">
        <w:rPr>
          <w:rFonts w:ascii="Times New Roman" w:hAnsi="Times New Roman" w:cs="Times New Roman"/>
          <w:b/>
          <w:sz w:val="28"/>
        </w:rPr>
        <w:t>DANH MỤC VĂN BẢN RÀ SOÁT</w:t>
      </w:r>
    </w:p>
    <w:p w14:paraId="10268C81" w14:textId="77777777" w:rsidR="00685FBA" w:rsidRPr="00685FBA" w:rsidRDefault="00685FBA" w:rsidP="00685FBA">
      <w:pPr>
        <w:jc w:val="center"/>
        <w:rPr>
          <w:rFonts w:ascii="Times New Roman" w:hAnsi="Times New Roman" w:cs="Times New Roman"/>
          <w:b/>
          <w:szCs w:val="28"/>
        </w:rPr>
      </w:pPr>
      <w:r w:rsidRPr="00685FBA">
        <w:rPr>
          <w:rFonts w:ascii="Times New Roman" w:hAnsi="Times New Roman" w:cs="Times New Roman"/>
          <w:bCs/>
          <w:i/>
          <w:szCs w:val="28"/>
        </w:rPr>
        <w:t>(Kèm theo Báo cáo số          /BC-BQP ngày      tháng 3 năm 2026 của Bộ Quốc phòng)</w:t>
      </w:r>
    </w:p>
    <w:p w14:paraId="31E8F7D2" w14:textId="0CBD6B9C" w:rsidR="00685FBA" w:rsidRPr="00685FBA" w:rsidRDefault="008315E9" w:rsidP="00685FBA">
      <w:pPr>
        <w:spacing w:line="300" w:lineRule="exact"/>
        <w:jc w:val="center"/>
        <w:rPr>
          <w:rFonts w:ascii="Times New Roman" w:hAnsi="Times New Roman" w:cs="Times New Roman"/>
          <w:b/>
          <w:szCs w:val="28"/>
        </w:rPr>
      </w:pPr>
      <w:r>
        <w:rPr>
          <w:rFonts w:ascii="Times New Roman" w:hAnsi="Times New Roman" w:cs="Times New Roman"/>
          <w:noProof/>
        </w:rPr>
        <w:pict w14:anchorId="34E693B6">
          <v:shapetype id="_x0000_t32" coordsize="21600,21600" o:spt="32" o:oned="t" path="m,l21600,21600e" filled="f">
            <v:path arrowok="t" fillok="f" o:connecttype="none"/>
            <o:lock v:ext="edit" shapetype="t"/>
          </v:shapetype>
          <v:shape id="Straight Arrow Connector 2" o:spid="_x0000_s1029" type="#_x0000_t32" style="position:absolute;left:0;text-align:left;margin-left:106.7pt;margin-top:2pt;width:254.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"/>
        </w:pict>
      </w:r>
    </w:p>
    <w:p w14:paraId="51780DA7" w14:textId="77777777" w:rsidR="00685FBA" w:rsidRPr="00685FBA" w:rsidRDefault="00685FBA" w:rsidP="00685FBA">
      <w:pPr>
        <w:spacing w:line="300" w:lineRule="exact"/>
        <w:jc w:val="center"/>
        <w:rPr>
          <w:rFonts w:ascii="Times New Roman" w:hAnsi="Times New Roman" w:cs="Times New Roman"/>
          <w:b/>
          <w:szCs w:val="28"/>
        </w:rPr>
      </w:pPr>
    </w:p>
    <w:p w14:paraId="05B09BC2" w14:textId="67D95902" w:rsidR="00685FBA" w:rsidRDefault="00685FBA" w:rsidP="00685FBA">
      <w:pPr>
        <w:spacing w:before="80" w:after="100" w:line="264" w:lineRule="auto"/>
        <w:ind w:firstLine="720"/>
        <w:rPr>
          <w:rFonts w:ascii="Times New Roman" w:hAnsi="Times New Roman" w:cs="Times New Roman"/>
          <w:b/>
        </w:rPr>
      </w:pPr>
      <w:r w:rsidRPr="00685FBA">
        <w:rPr>
          <w:rFonts w:ascii="Times New Roman" w:hAnsi="Times New Roman" w:cs="Times New Roman"/>
          <w:b/>
        </w:rPr>
        <w:t>I. Chủ trương, đường lối của Đảng liên quan đến chính sách</w:t>
      </w:r>
    </w:p>
    <w:p w14:paraId="18388037" w14:textId="77777777" w:rsidR="00685FBA" w:rsidRPr="00685FBA" w:rsidRDefault="00685FBA" w:rsidP="00685FBA">
      <w:pPr>
        <w:spacing w:before="80" w:after="100" w:line="264" w:lineRule="auto"/>
        <w:rPr>
          <w:rFonts w:ascii="Times New Roman" w:hAnsi="Times New Roman" w:cs="Times New Roman"/>
          <w:sz w:val="2"/>
        </w:rPr>
      </w:pPr>
    </w:p>
    <w:tbl>
      <w:tblPr>
        <w:tblW w:w="0" w:type="auto"/>
        <w:jc w:val="center"/>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4A0" w:firstRow="1" w:lastRow="0" w:firstColumn="1" w:lastColumn="0" w:noHBand="0" w:noVBand="1"/>
      </w:tblPr>
      <w:tblGrid>
        <w:gridCol w:w="822"/>
        <w:gridCol w:w="8532"/>
      </w:tblGrid>
      <w:tr w:rsidR="00685FBA" w:rsidRPr="00685FBA" w14:paraId="6BA53138" w14:textId="77777777" w:rsidTr="006B464B">
        <w:trPr>
          <w:cantSplit/>
          <w:tblHeader/>
          <w:jc w:val="center"/>
        </w:trPr>
        <w:tc>
          <w:tcPr>
            <w:tcW w:w="822" w:type="dxa"/>
            <w:shd w:val="clear" w:color="auto" w:fill="D9EAF7"/>
            <w:tcMar>
              <w:top w:w="80" w:type="dxa"/>
              <w:left w:w="120" w:type="dxa"/>
              <w:bottom w:w="80" w:type="dxa"/>
              <w:right w:w="120" w:type="dxa"/>
            </w:tcMar>
            <w:vAlign w:val="center"/>
          </w:tcPr>
          <w:p w14:paraId="63541E04"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b/>
                <w:sz w:val="25"/>
              </w:rPr>
              <w:t>STT</w:t>
            </w:r>
          </w:p>
        </w:tc>
        <w:tc>
          <w:tcPr>
            <w:tcW w:w="8532" w:type="dxa"/>
            <w:shd w:val="clear" w:color="auto" w:fill="D9EAF7"/>
            <w:tcMar>
              <w:top w:w="80" w:type="dxa"/>
              <w:left w:w="120" w:type="dxa"/>
              <w:bottom w:w="80" w:type="dxa"/>
              <w:right w:w="120" w:type="dxa"/>
            </w:tcMar>
            <w:vAlign w:val="center"/>
          </w:tcPr>
          <w:p w14:paraId="2D1076AA"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b/>
                <w:sz w:val="25"/>
              </w:rPr>
              <w:t>Trích dẫn văn bản</w:t>
            </w:r>
          </w:p>
        </w:tc>
      </w:tr>
      <w:tr w:rsidR="00685FBA" w:rsidRPr="00685FBA" w14:paraId="7BC70A71" w14:textId="77777777" w:rsidTr="006B464B">
        <w:trPr>
          <w:cantSplit/>
          <w:jc w:val="center"/>
        </w:trPr>
        <w:tc>
          <w:tcPr>
            <w:tcW w:w="822" w:type="dxa"/>
            <w:tcMar>
              <w:top w:w="90" w:type="dxa"/>
              <w:left w:w="120" w:type="dxa"/>
              <w:bottom w:w="90" w:type="dxa"/>
              <w:right w:w="120" w:type="dxa"/>
            </w:tcMar>
            <w:vAlign w:val="center"/>
          </w:tcPr>
          <w:p w14:paraId="3B5E2CE7"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w:t>
            </w:r>
          </w:p>
        </w:tc>
        <w:tc>
          <w:tcPr>
            <w:tcW w:w="8532" w:type="dxa"/>
            <w:tcMar>
              <w:top w:w="90" w:type="dxa"/>
              <w:left w:w="120" w:type="dxa"/>
              <w:bottom w:w="90" w:type="dxa"/>
              <w:right w:w="120" w:type="dxa"/>
            </w:tcMar>
            <w:vAlign w:val="center"/>
          </w:tcPr>
          <w:p w14:paraId="26ED61A0" w14:textId="77777777" w:rsidR="00685FBA" w:rsidRPr="00685FBA" w:rsidRDefault="00685FBA" w:rsidP="006B464B">
            <w:pPr>
              <w:spacing w:before="60" w:after="60" w:line="264" w:lineRule="auto"/>
              <w:jc w:val="both"/>
              <w:rPr>
                <w:rFonts w:ascii="Times New Roman" w:hAnsi="Times New Roman" w:cs="Times New Roman"/>
              </w:rPr>
            </w:pPr>
            <w:r w:rsidRPr="00685FBA">
              <w:rPr>
                <w:rFonts w:ascii="Times New Roman" w:hAnsi="Times New Roman" w:cs="Times New Roman"/>
                <w:sz w:val="23"/>
              </w:rPr>
              <w:t>Văn kiện Đại hội đại biểu toàn quốc lần thứ XIII của Đảng.</w:t>
            </w:r>
          </w:p>
        </w:tc>
      </w:tr>
      <w:tr w:rsidR="00685FBA" w:rsidRPr="00685FBA" w14:paraId="36FA26A8" w14:textId="77777777" w:rsidTr="006B464B">
        <w:trPr>
          <w:cantSplit/>
          <w:jc w:val="center"/>
        </w:trPr>
        <w:tc>
          <w:tcPr>
            <w:tcW w:w="822" w:type="dxa"/>
            <w:tcMar>
              <w:top w:w="90" w:type="dxa"/>
              <w:left w:w="120" w:type="dxa"/>
              <w:bottom w:w="90" w:type="dxa"/>
              <w:right w:w="120" w:type="dxa"/>
            </w:tcMar>
            <w:vAlign w:val="center"/>
          </w:tcPr>
          <w:p w14:paraId="1DE890A8"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2</w:t>
            </w:r>
          </w:p>
        </w:tc>
        <w:tc>
          <w:tcPr>
            <w:tcW w:w="8532" w:type="dxa"/>
            <w:tcMar>
              <w:top w:w="90" w:type="dxa"/>
              <w:left w:w="120" w:type="dxa"/>
              <w:bottom w:w="90" w:type="dxa"/>
              <w:right w:w="120" w:type="dxa"/>
            </w:tcMar>
            <w:vAlign w:val="center"/>
          </w:tcPr>
          <w:p w14:paraId="7E023D64" w14:textId="77777777" w:rsidR="00685FBA" w:rsidRPr="00685FBA" w:rsidRDefault="00685FBA" w:rsidP="006B464B">
            <w:pPr>
              <w:spacing w:before="60" w:after="60" w:line="264" w:lineRule="auto"/>
              <w:jc w:val="both"/>
              <w:rPr>
                <w:rFonts w:ascii="Times New Roman" w:hAnsi="Times New Roman" w:cs="Times New Roman"/>
              </w:rPr>
            </w:pPr>
            <w:r w:rsidRPr="00685FBA">
              <w:rPr>
                <w:rFonts w:ascii="Times New Roman" w:hAnsi="Times New Roman" w:cs="Times New Roman"/>
                <w:sz w:val="23"/>
              </w:rPr>
              <w:t>Văn kiện Đại hội đại biểu toàn quốc lần thứ XIV của Đảng.</w:t>
            </w:r>
          </w:p>
        </w:tc>
      </w:tr>
      <w:tr w:rsidR="00685FBA" w:rsidRPr="00685FBA" w14:paraId="337FBE15" w14:textId="77777777" w:rsidTr="006B464B">
        <w:trPr>
          <w:cantSplit/>
          <w:jc w:val="center"/>
        </w:trPr>
        <w:tc>
          <w:tcPr>
            <w:tcW w:w="822" w:type="dxa"/>
            <w:tcMar>
              <w:top w:w="90" w:type="dxa"/>
              <w:left w:w="120" w:type="dxa"/>
              <w:bottom w:w="90" w:type="dxa"/>
              <w:right w:w="120" w:type="dxa"/>
            </w:tcMar>
            <w:vAlign w:val="center"/>
          </w:tcPr>
          <w:p w14:paraId="35A9C24A"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3</w:t>
            </w:r>
          </w:p>
        </w:tc>
        <w:tc>
          <w:tcPr>
            <w:tcW w:w="8532" w:type="dxa"/>
            <w:tcMar>
              <w:top w:w="90" w:type="dxa"/>
              <w:left w:w="120" w:type="dxa"/>
              <w:bottom w:w="90" w:type="dxa"/>
              <w:right w:w="120" w:type="dxa"/>
            </w:tcMar>
            <w:vAlign w:val="center"/>
          </w:tcPr>
          <w:p w14:paraId="4C8F60C2" w14:textId="77777777" w:rsidR="00685FBA" w:rsidRPr="00685FBA" w:rsidRDefault="00685FBA" w:rsidP="006B464B">
            <w:pPr>
              <w:spacing w:before="60" w:after="60" w:line="264" w:lineRule="auto"/>
              <w:jc w:val="both"/>
              <w:rPr>
                <w:rFonts w:ascii="Times New Roman" w:hAnsi="Times New Roman" w:cs="Times New Roman"/>
              </w:rPr>
            </w:pPr>
            <w:r w:rsidRPr="00685FBA">
              <w:rPr>
                <w:rFonts w:ascii="Times New Roman" w:hAnsi="Times New Roman" w:cs="Times New Roman"/>
                <w:sz w:val="23"/>
              </w:rPr>
              <w:t>Ban Chấp hành Trung ương Đảng khóa XIII, Nghị quyết số 27-NQ/TW ngày 09/11/2022 về tiếp tục xây dựng, hoàn thiện Nhà nước pháp quyền xã hội chủ nghĩa Việt Nam trong giai đoạn mới.</w:t>
            </w:r>
          </w:p>
        </w:tc>
      </w:tr>
      <w:tr w:rsidR="00685FBA" w:rsidRPr="00685FBA" w14:paraId="6F6AFAA7" w14:textId="77777777" w:rsidTr="006B464B">
        <w:trPr>
          <w:cantSplit/>
          <w:jc w:val="center"/>
        </w:trPr>
        <w:tc>
          <w:tcPr>
            <w:tcW w:w="822" w:type="dxa"/>
            <w:tcMar>
              <w:top w:w="90" w:type="dxa"/>
              <w:left w:w="120" w:type="dxa"/>
              <w:bottom w:w="90" w:type="dxa"/>
              <w:right w:w="120" w:type="dxa"/>
            </w:tcMar>
            <w:vAlign w:val="center"/>
          </w:tcPr>
          <w:p w14:paraId="46ABE9AB"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4</w:t>
            </w:r>
          </w:p>
        </w:tc>
        <w:tc>
          <w:tcPr>
            <w:tcW w:w="8532" w:type="dxa"/>
            <w:tcMar>
              <w:top w:w="90" w:type="dxa"/>
              <w:left w:w="120" w:type="dxa"/>
              <w:bottom w:w="90" w:type="dxa"/>
              <w:right w:w="120" w:type="dxa"/>
            </w:tcMar>
            <w:vAlign w:val="center"/>
          </w:tcPr>
          <w:p w14:paraId="4C302E3F" w14:textId="77777777" w:rsidR="00685FBA" w:rsidRPr="00685FBA" w:rsidRDefault="00685FBA" w:rsidP="006B464B">
            <w:pPr>
              <w:spacing w:before="60" w:after="60" w:line="264" w:lineRule="auto"/>
              <w:jc w:val="both"/>
              <w:rPr>
                <w:rFonts w:ascii="Times New Roman" w:hAnsi="Times New Roman" w:cs="Times New Roman"/>
              </w:rPr>
            </w:pPr>
            <w:r w:rsidRPr="00685FBA">
              <w:rPr>
                <w:rFonts w:ascii="Times New Roman" w:hAnsi="Times New Roman" w:cs="Times New Roman"/>
                <w:sz w:val="23"/>
              </w:rPr>
              <w:t>Bộ Chính trị, Nghị quyết số 59-NQ/TW ngày 24/01/2025 về hội nhập quốc tế trong tình hình mới.</w:t>
            </w:r>
          </w:p>
        </w:tc>
      </w:tr>
      <w:tr w:rsidR="00685FBA" w:rsidRPr="00685FBA" w14:paraId="62010EC1" w14:textId="77777777" w:rsidTr="006B464B">
        <w:trPr>
          <w:cantSplit/>
          <w:jc w:val="center"/>
        </w:trPr>
        <w:tc>
          <w:tcPr>
            <w:tcW w:w="822" w:type="dxa"/>
            <w:tcMar>
              <w:top w:w="90" w:type="dxa"/>
              <w:left w:w="120" w:type="dxa"/>
              <w:bottom w:w="90" w:type="dxa"/>
              <w:right w:w="120" w:type="dxa"/>
            </w:tcMar>
            <w:vAlign w:val="center"/>
          </w:tcPr>
          <w:p w14:paraId="761EDBB7"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5</w:t>
            </w:r>
          </w:p>
        </w:tc>
        <w:tc>
          <w:tcPr>
            <w:tcW w:w="8532" w:type="dxa"/>
            <w:tcMar>
              <w:top w:w="90" w:type="dxa"/>
              <w:left w:w="120" w:type="dxa"/>
              <w:bottom w:w="90" w:type="dxa"/>
              <w:right w:w="120" w:type="dxa"/>
            </w:tcMar>
            <w:vAlign w:val="center"/>
          </w:tcPr>
          <w:p w14:paraId="18DFEFD9" w14:textId="77777777" w:rsidR="00685FBA" w:rsidRPr="00685FBA" w:rsidRDefault="00685FBA" w:rsidP="006B464B">
            <w:pPr>
              <w:spacing w:before="60" w:after="60" w:line="264" w:lineRule="auto"/>
              <w:jc w:val="both"/>
              <w:rPr>
                <w:rFonts w:ascii="Times New Roman" w:hAnsi="Times New Roman" w:cs="Times New Roman"/>
              </w:rPr>
            </w:pPr>
            <w:r w:rsidRPr="00685FBA">
              <w:rPr>
                <w:rFonts w:ascii="Times New Roman" w:hAnsi="Times New Roman" w:cs="Times New Roman"/>
                <w:sz w:val="23"/>
              </w:rPr>
              <w:t>Bộ Chính trị, Nghị quyết số 66-NQ/TW ngày 30/4/2025 về đổi mới công tác xây dựng và thi hành pháp luật đáp ứng yêu cầu phát triển đất nước trong kỷ nguyên mới.</w:t>
            </w:r>
          </w:p>
        </w:tc>
      </w:tr>
      <w:tr w:rsidR="00685FBA" w:rsidRPr="00685FBA" w14:paraId="2EDB9579" w14:textId="77777777" w:rsidTr="006B464B">
        <w:trPr>
          <w:cantSplit/>
          <w:jc w:val="center"/>
        </w:trPr>
        <w:tc>
          <w:tcPr>
            <w:tcW w:w="822" w:type="dxa"/>
            <w:tcMar>
              <w:top w:w="90" w:type="dxa"/>
              <w:left w:w="120" w:type="dxa"/>
              <w:bottom w:w="90" w:type="dxa"/>
              <w:right w:w="120" w:type="dxa"/>
            </w:tcMar>
            <w:vAlign w:val="center"/>
          </w:tcPr>
          <w:p w14:paraId="5D9FE16C"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6</w:t>
            </w:r>
          </w:p>
        </w:tc>
        <w:tc>
          <w:tcPr>
            <w:tcW w:w="8532" w:type="dxa"/>
            <w:tcMar>
              <w:top w:w="90" w:type="dxa"/>
              <w:left w:w="120" w:type="dxa"/>
              <w:bottom w:w="90" w:type="dxa"/>
              <w:right w:w="120" w:type="dxa"/>
            </w:tcMar>
            <w:vAlign w:val="center"/>
          </w:tcPr>
          <w:p w14:paraId="5997C7DF" w14:textId="77777777" w:rsidR="00685FBA" w:rsidRPr="00685FBA" w:rsidRDefault="00685FBA" w:rsidP="006B464B">
            <w:pPr>
              <w:spacing w:before="60" w:after="60" w:line="264" w:lineRule="auto"/>
              <w:jc w:val="both"/>
              <w:rPr>
                <w:rFonts w:ascii="Times New Roman" w:hAnsi="Times New Roman" w:cs="Times New Roman"/>
              </w:rPr>
            </w:pPr>
            <w:r w:rsidRPr="00685FBA">
              <w:rPr>
                <w:rFonts w:ascii="Times New Roman" w:hAnsi="Times New Roman" w:cs="Times New Roman"/>
                <w:sz w:val="23"/>
              </w:rPr>
              <w:t>Bộ Chính trị, Nghị quyết số 36-NQ/TW ngày 30/01/2023 về phát triển và ứng dụng công nghệ sinh học phục vụ phát triển bền vững đất nước trong tình hình mới.</w:t>
            </w:r>
          </w:p>
        </w:tc>
      </w:tr>
      <w:tr w:rsidR="00685FBA" w:rsidRPr="00685FBA" w14:paraId="08E2DA12" w14:textId="77777777" w:rsidTr="006B464B">
        <w:trPr>
          <w:cantSplit/>
          <w:jc w:val="center"/>
        </w:trPr>
        <w:tc>
          <w:tcPr>
            <w:tcW w:w="822" w:type="dxa"/>
            <w:tcMar>
              <w:top w:w="90" w:type="dxa"/>
              <w:left w:w="120" w:type="dxa"/>
              <w:bottom w:w="90" w:type="dxa"/>
              <w:right w:w="120" w:type="dxa"/>
            </w:tcMar>
            <w:vAlign w:val="center"/>
          </w:tcPr>
          <w:p w14:paraId="3902062B"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7</w:t>
            </w:r>
          </w:p>
        </w:tc>
        <w:tc>
          <w:tcPr>
            <w:tcW w:w="8532" w:type="dxa"/>
            <w:tcMar>
              <w:top w:w="90" w:type="dxa"/>
              <w:left w:w="120" w:type="dxa"/>
              <w:bottom w:w="90" w:type="dxa"/>
              <w:right w:w="120" w:type="dxa"/>
            </w:tcMar>
            <w:vAlign w:val="center"/>
          </w:tcPr>
          <w:p w14:paraId="1DB376D7" w14:textId="77777777" w:rsidR="00685FBA" w:rsidRPr="00685FBA" w:rsidRDefault="00685FBA" w:rsidP="006B464B">
            <w:pPr>
              <w:spacing w:before="60" w:after="60" w:line="264" w:lineRule="auto"/>
              <w:jc w:val="both"/>
              <w:rPr>
                <w:rFonts w:ascii="Times New Roman" w:hAnsi="Times New Roman" w:cs="Times New Roman"/>
              </w:rPr>
            </w:pPr>
            <w:r w:rsidRPr="00685FBA">
              <w:rPr>
                <w:rFonts w:ascii="Times New Roman" w:hAnsi="Times New Roman" w:cs="Times New Roman"/>
                <w:sz w:val="23"/>
              </w:rPr>
              <w:t>Bộ Chính trị, Nghị quyết số 57-NQ/TW ngày 22/12/2024 về đột phá phát triển khoa học, công nghệ, đổi mới sáng tạo và chuyển đổi số quốc gia.</w:t>
            </w:r>
          </w:p>
        </w:tc>
      </w:tr>
      <w:tr w:rsidR="00685FBA" w:rsidRPr="00685FBA" w14:paraId="277B8020" w14:textId="77777777" w:rsidTr="006B464B">
        <w:trPr>
          <w:cantSplit/>
          <w:jc w:val="center"/>
        </w:trPr>
        <w:tc>
          <w:tcPr>
            <w:tcW w:w="822" w:type="dxa"/>
            <w:tcMar>
              <w:top w:w="90" w:type="dxa"/>
              <w:left w:w="120" w:type="dxa"/>
              <w:bottom w:w="90" w:type="dxa"/>
              <w:right w:w="120" w:type="dxa"/>
            </w:tcMar>
            <w:vAlign w:val="center"/>
          </w:tcPr>
          <w:p w14:paraId="01D48E5A"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8</w:t>
            </w:r>
          </w:p>
        </w:tc>
        <w:tc>
          <w:tcPr>
            <w:tcW w:w="8532" w:type="dxa"/>
            <w:tcMar>
              <w:top w:w="90" w:type="dxa"/>
              <w:left w:w="120" w:type="dxa"/>
              <w:bottom w:w="90" w:type="dxa"/>
              <w:right w:w="120" w:type="dxa"/>
            </w:tcMar>
            <w:vAlign w:val="center"/>
          </w:tcPr>
          <w:p w14:paraId="5265D3CF" w14:textId="77777777" w:rsidR="00685FBA" w:rsidRPr="00685FBA" w:rsidRDefault="00685FBA" w:rsidP="006B464B">
            <w:pPr>
              <w:spacing w:before="60" w:after="60" w:line="264" w:lineRule="auto"/>
              <w:jc w:val="both"/>
              <w:rPr>
                <w:rFonts w:ascii="Times New Roman" w:hAnsi="Times New Roman" w:cs="Times New Roman"/>
              </w:rPr>
            </w:pPr>
            <w:r w:rsidRPr="00685FBA">
              <w:rPr>
                <w:rFonts w:ascii="Times New Roman" w:hAnsi="Times New Roman" w:cs="Times New Roman"/>
                <w:sz w:val="23"/>
              </w:rPr>
              <w:t>Bộ Chính trị, Nghị quyết số 68-NQ/TW ngày 04/5/2025 về phát triển kinh tế tư nhân.</w:t>
            </w:r>
          </w:p>
        </w:tc>
      </w:tr>
      <w:tr w:rsidR="00685FBA" w:rsidRPr="00685FBA" w14:paraId="4870E636" w14:textId="77777777" w:rsidTr="006B464B">
        <w:trPr>
          <w:cantSplit/>
          <w:jc w:val="center"/>
        </w:trPr>
        <w:tc>
          <w:tcPr>
            <w:tcW w:w="822" w:type="dxa"/>
            <w:tcMar>
              <w:top w:w="90" w:type="dxa"/>
              <w:left w:w="120" w:type="dxa"/>
              <w:bottom w:w="90" w:type="dxa"/>
              <w:right w:w="120" w:type="dxa"/>
            </w:tcMar>
            <w:vAlign w:val="center"/>
          </w:tcPr>
          <w:p w14:paraId="47EF0086"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9</w:t>
            </w:r>
          </w:p>
        </w:tc>
        <w:tc>
          <w:tcPr>
            <w:tcW w:w="8532" w:type="dxa"/>
            <w:tcMar>
              <w:top w:w="90" w:type="dxa"/>
              <w:left w:w="120" w:type="dxa"/>
              <w:bottom w:w="90" w:type="dxa"/>
              <w:right w:w="120" w:type="dxa"/>
            </w:tcMar>
            <w:vAlign w:val="center"/>
          </w:tcPr>
          <w:p w14:paraId="36F3F7A9" w14:textId="77777777" w:rsidR="00685FBA" w:rsidRPr="00685FBA" w:rsidRDefault="00685FBA" w:rsidP="006B464B">
            <w:pPr>
              <w:spacing w:before="60" w:after="60" w:line="264" w:lineRule="auto"/>
              <w:jc w:val="both"/>
              <w:rPr>
                <w:rFonts w:ascii="Times New Roman" w:hAnsi="Times New Roman" w:cs="Times New Roman"/>
              </w:rPr>
            </w:pPr>
            <w:r w:rsidRPr="00685FBA">
              <w:rPr>
                <w:rFonts w:ascii="Times New Roman" w:hAnsi="Times New Roman" w:cs="Times New Roman"/>
                <w:sz w:val="23"/>
              </w:rPr>
              <w:t>Bộ Chính trị, Nghị quyết số 79-NQ/TW ngày 06/01/2026 về phát triển kinh tế nhà nước.</w:t>
            </w:r>
          </w:p>
        </w:tc>
      </w:tr>
      <w:tr w:rsidR="00685FBA" w:rsidRPr="00685FBA" w14:paraId="56382F4C" w14:textId="77777777" w:rsidTr="006B464B">
        <w:trPr>
          <w:cantSplit/>
          <w:jc w:val="center"/>
        </w:trPr>
        <w:tc>
          <w:tcPr>
            <w:tcW w:w="822" w:type="dxa"/>
            <w:tcMar>
              <w:top w:w="90" w:type="dxa"/>
              <w:left w:w="120" w:type="dxa"/>
              <w:bottom w:w="90" w:type="dxa"/>
              <w:right w:w="120" w:type="dxa"/>
            </w:tcMar>
            <w:vAlign w:val="center"/>
          </w:tcPr>
          <w:p w14:paraId="2E3C7AF6"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10</w:t>
            </w:r>
          </w:p>
        </w:tc>
        <w:tc>
          <w:tcPr>
            <w:tcW w:w="8532" w:type="dxa"/>
            <w:tcMar>
              <w:top w:w="90" w:type="dxa"/>
              <w:left w:w="120" w:type="dxa"/>
              <w:bottom w:w="90" w:type="dxa"/>
              <w:right w:w="120" w:type="dxa"/>
            </w:tcMar>
            <w:vAlign w:val="center"/>
          </w:tcPr>
          <w:p w14:paraId="614604EF" w14:textId="77777777" w:rsidR="00685FBA" w:rsidRPr="00685FBA" w:rsidRDefault="00685FBA" w:rsidP="006B464B">
            <w:pPr>
              <w:spacing w:before="60" w:after="60" w:line="264" w:lineRule="auto"/>
              <w:jc w:val="both"/>
              <w:rPr>
                <w:rFonts w:ascii="Times New Roman" w:hAnsi="Times New Roman" w:cs="Times New Roman"/>
              </w:rPr>
            </w:pPr>
            <w:r w:rsidRPr="00685FBA">
              <w:rPr>
                <w:rFonts w:ascii="Times New Roman" w:hAnsi="Times New Roman" w:cs="Times New Roman"/>
                <w:sz w:val="23"/>
              </w:rPr>
              <w:t>Bộ Chính trị, Nghị quyết số 70-NQ/TW ngày 20/8/2025 về bảo đảm an ninh năng lượng quốc gia đến năm 2030, tầm nhìn đến năm 2045.</w:t>
            </w:r>
          </w:p>
        </w:tc>
      </w:tr>
    </w:tbl>
    <w:p w14:paraId="447B54B8" w14:textId="77777777" w:rsidR="00685FBA" w:rsidRPr="00685FBA" w:rsidRDefault="00685FBA" w:rsidP="00685FBA">
      <w:pPr>
        <w:rPr>
          <w:rFonts w:ascii="Times New Roman" w:hAnsi="Times New Roman" w:cs="Times New Roman"/>
          <w:sz w:val="2"/>
        </w:rPr>
      </w:pPr>
    </w:p>
    <w:p w14:paraId="04EF96B0" w14:textId="77777777" w:rsidR="00685FBA" w:rsidRDefault="00685FBA" w:rsidP="00685FBA">
      <w:pPr>
        <w:rPr>
          <w:rFonts w:ascii="Times New Roman" w:hAnsi="Times New Roman" w:cs="Times New Roman"/>
          <w:b/>
        </w:rPr>
      </w:pPr>
    </w:p>
    <w:p w14:paraId="4A6DF614" w14:textId="3C00C76E" w:rsidR="00685FBA" w:rsidRDefault="00685FBA" w:rsidP="00685FBA">
      <w:pPr>
        <w:ind w:firstLine="720"/>
        <w:rPr>
          <w:rFonts w:ascii="Times New Roman" w:hAnsi="Times New Roman" w:cs="Times New Roman"/>
          <w:b/>
        </w:rPr>
      </w:pPr>
      <w:r w:rsidRPr="00685FBA">
        <w:rPr>
          <w:rFonts w:ascii="Times New Roman" w:hAnsi="Times New Roman" w:cs="Times New Roman"/>
          <w:b/>
        </w:rPr>
        <w:t>II. Văn bản quy phạm pháp luật liên quan đên chính sách</w:t>
      </w:r>
    </w:p>
    <w:p w14:paraId="1AFA6011" w14:textId="77777777" w:rsidR="00685FBA" w:rsidRPr="00685FBA" w:rsidRDefault="00685FBA" w:rsidP="00685FBA">
      <w:pPr>
        <w:rPr>
          <w:rFonts w:ascii="Times New Roman" w:hAnsi="Times New Roman" w:cs="Times New Roman"/>
        </w:rPr>
      </w:pPr>
    </w:p>
    <w:tbl>
      <w:tblPr>
        <w:tblW w:w="0" w:type="auto"/>
        <w:jc w:val="center"/>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4A0" w:firstRow="1" w:lastRow="0" w:firstColumn="1" w:lastColumn="0" w:noHBand="0" w:noVBand="1"/>
      </w:tblPr>
      <w:tblGrid>
        <w:gridCol w:w="822"/>
        <w:gridCol w:w="8532"/>
      </w:tblGrid>
      <w:tr w:rsidR="00685FBA" w:rsidRPr="00685FBA" w14:paraId="300F35B2" w14:textId="77777777" w:rsidTr="006B464B">
        <w:trPr>
          <w:cantSplit/>
          <w:tblHeader/>
          <w:jc w:val="center"/>
        </w:trPr>
        <w:tc>
          <w:tcPr>
            <w:tcW w:w="822" w:type="dxa"/>
            <w:shd w:val="clear" w:color="auto" w:fill="D9EAF7"/>
            <w:tcMar>
              <w:top w:w="80" w:type="dxa"/>
              <w:left w:w="120" w:type="dxa"/>
              <w:bottom w:w="80" w:type="dxa"/>
              <w:right w:w="120" w:type="dxa"/>
            </w:tcMar>
            <w:vAlign w:val="center"/>
          </w:tcPr>
          <w:p w14:paraId="778631EE"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b/>
                <w:sz w:val="25"/>
              </w:rPr>
              <w:t>STT</w:t>
            </w:r>
          </w:p>
        </w:tc>
        <w:tc>
          <w:tcPr>
            <w:tcW w:w="8532" w:type="dxa"/>
            <w:shd w:val="clear" w:color="auto" w:fill="D9EAF7"/>
            <w:tcMar>
              <w:top w:w="80" w:type="dxa"/>
              <w:left w:w="120" w:type="dxa"/>
              <w:bottom w:w="80" w:type="dxa"/>
              <w:right w:w="120" w:type="dxa"/>
            </w:tcMar>
            <w:vAlign w:val="center"/>
          </w:tcPr>
          <w:p w14:paraId="72368167"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b/>
                <w:sz w:val="25"/>
              </w:rPr>
              <w:t>Trích dẫn văn bản</w:t>
            </w:r>
          </w:p>
        </w:tc>
      </w:tr>
      <w:tr w:rsidR="00685FBA" w:rsidRPr="00685FBA" w14:paraId="52717E8D" w14:textId="77777777" w:rsidTr="006B464B">
        <w:trPr>
          <w:cantSplit/>
          <w:jc w:val="center"/>
        </w:trPr>
        <w:tc>
          <w:tcPr>
            <w:tcW w:w="822" w:type="dxa"/>
            <w:tcMar>
              <w:top w:w="90" w:type="dxa"/>
              <w:left w:w="120" w:type="dxa"/>
              <w:bottom w:w="90" w:type="dxa"/>
              <w:right w:w="120" w:type="dxa"/>
            </w:tcMar>
            <w:vAlign w:val="center"/>
          </w:tcPr>
          <w:p w14:paraId="528BA915"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w:t>
            </w:r>
          </w:p>
        </w:tc>
        <w:tc>
          <w:tcPr>
            <w:tcW w:w="8532" w:type="dxa"/>
            <w:tcMar>
              <w:top w:w="90" w:type="dxa"/>
              <w:left w:w="120" w:type="dxa"/>
              <w:bottom w:w="90" w:type="dxa"/>
              <w:right w:w="120" w:type="dxa"/>
            </w:tcMar>
            <w:vAlign w:val="center"/>
          </w:tcPr>
          <w:p w14:paraId="52E2660A" w14:textId="77777777" w:rsidR="00685FBA" w:rsidRPr="00685FBA" w:rsidRDefault="00685FBA" w:rsidP="006B464B">
            <w:pPr>
              <w:spacing w:before="60" w:after="60" w:line="264" w:lineRule="auto"/>
              <w:jc w:val="both"/>
              <w:rPr>
                <w:rFonts w:ascii="Times New Roman" w:hAnsi="Times New Roman" w:cs="Times New Roman"/>
              </w:rPr>
            </w:pPr>
            <w:r w:rsidRPr="00685FBA">
              <w:rPr>
                <w:rFonts w:ascii="Times New Roman" w:hAnsi="Times New Roman" w:cs="Times New Roman"/>
                <w:sz w:val="23"/>
              </w:rPr>
              <w:t>Hiến pháp nước Cộng hòa xã hội chủ nghĩa Việt Nam năm 2013, được sửa đổi, bổ sung theo Nghị quyết số 203/2025/QH15 ngày 16/6/2025 của Quốc hội.</w:t>
            </w:r>
          </w:p>
        </w:tc>
      </w:tr>
      <w:tr w:rsidR="00685FBA" w:rsidRPr="00685FBA" w14:paraId="77C6476A" w14:textId="77777777" w:rsidTr="006B464B">
        <w:trPr>
          <w:cantSplit/>
          <w:jc w:val="center"/>
        </w:trPr>
        <w:tc>
          <w:tcPr>
            <w:tcW w:w="822" w:type="dxa"/>
            <w:tcMar>
              <w:top w:w="90" w:type="dxa"/>
              <w:left w:w="120" w:type="dxa"/>
              <w:bottom w:w="90" w:type="dxa"/>
              <w:right w:w="120" w:type="dxa"/>
            </w:tcMar>
            <w:vAlign w:val="center"/>
          </w:tcPr>
          <w:p w14:paraId="6710B6CB"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2</w:t>
            </w:r>
          </w:p>
        </w:tc>
        <w:tc>
          <w:tcPr>
            <w:tcW w:w="8532" w:type="dxa"/>
            <w:tcMar>
              <w:top w:w="90" w:type="dxa"/>
              <w:left w:w="120" w:type="dxa"/>
              <w:bottom w:w="90" w:type="dxa"/>
              <w:right w:w="120" w:type="dxa"/>
            </w:tcMar>
            <w:vAlign w:val="center"/>
          </w:tcPr>
          <w:p w14:paraId="07418635" w14:textId="77777777" w:rsidR="00685FBA" w:rsidRPr="00685FBA" w:rsidRDefault="00685FBA" w:rsidP="006B464B">
            <w:pPr>
              <w:spacing w:before="60" w:after="60" w:line="264" w:lineRule="auto"/>
              <w:jc w:val="both"/>
              <w:rPr>
                <w:rFonts w:ascii="Times New Roman" w:hAnsi="Times New Roman" w:cs="Times New Roman"/>
              </w:rPr>
            </w:pPr>
            <w:r w:rsidRPr="00685FBA">
              <w:rPr>
                <w:rFonts w:ascii="Times New Roman" w:hAnsi="Times New Roman" w:cs="Times New Roman"/>
                <w:sz w:val="23"/>
              </w:rPr>
              <w:t>Luật Chuyển giao công nghệ số 07/2017/QH14, được sửa đổi, bổ sung theo Luật số 16/2023/QH15, Luật số 93/2025/QH15 và Luật số 115/2025/QH15.</w:t>
            </w:r>
          </w:p>
        </w:tc>
      </w:tr>
      <w:tr w:rsidR="00685FBA" w:rsidRPr="00685FBA" w14:paraId="1FCF8282" w14:textId="77777777" w:rsidTr="006B464B">
        <w:trPr>
          <w:cantSplit/>
          <w:jc w:val="center"/>
        </w:trPr>
        <w:tc>
          <w:tcPr>
            <w:tcW w:w="822" w:type="dxa"/>
            <w:tcMar>
              <w:top w:w="90" w:type="dxa"/>
              <w:left w:w="120" w:type="dxa"/>
              <w:bottom w:w="90" w:type="dxa"/>
              <w:right w:w="120" w:type="dxa"/>
            </w:tcMar>
            <w:vAlign w:val="center"/>
          </w:tcPr>
          <w:p w14:paraId="0CAE9523"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lastRenderedPageBreak/>
              <w:t>3</w:t>
            </w:r>
          </w:p>
        </w:tc>
        <w:tc>
          <w:tcPr>
            <w:tcW w:w="8532" w:type="dxa"/>
            <w:tcMar>
              <w:top w:w="90" w:type="dxa"/>
              <w:left w:w="120" w:type="dxa"/>
              <w:bottom w:w="90" w:type="dxa"/>
              <w:right w:w="120" w:type="dxa"/>
            </w:tcMar>
            <w:vAlign w:val="center"/>
          </w:tcPr>
          <w:p w14:paraId="209C1B49"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Luật Hàng không dân dụng Việt Nam số 130/2025/QH15.</w:t>
            </w:r>
          </w:p>
        </w:tc>
      </w:tr>
      <w:tr w:rsidR="00685FBA" w:rsidRPr="00685FBA" w14:paraId="6DF38C8D" w14:textId="77777777" w:rsidTr="006B464B">
        <w:trPr>
          <w:cantSplit/>
          <w:jc w:val="center"/>
        </w:trPr>
        <w:tc>
          <w:tcPr>
            <w:tcW w:w="822" w:type="dxa"/>
            <w:tcMar>
              <w:top w:w="90" w:type="dxa"/>
              <w:left w:w="120" w:type="dxa"/>
              <w:bottom w:w="90" w:type="dxa"/>
              <w:right w:w="120" w:type="dxa"/>
            </w:tcMar>
            <w:vAlign w:val="center"/>
          </w:tcPr>
          <w:p w14:paraId="76CE7789"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4</w:t>
            </w:r>
          </w:p>
        </w:tc>
        <w:tc>
          <w:tcPr>
            <w:tcW w:w="8532" w:type="dxa"/>
            <w:tcMar>
              <w:top w:w="90" w:type="dxa"/>
              <w:left w:w="120" w:type="dxa"/>
              <w:bottom w:w="90" w:type="dxa"/>
              <w:right w:w="120" w:type="dxa"/>
            </w:tcMar>
            <w:vAlign w:val="center"/>
          </w:tcPr>
          <w:p w14:paraId="69CCB974"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Luật Tình trạng khẩn cấp số 104/2025/QH15.</w:t>
            </w:r>
          </w:p>
        </w:tc>
      </w:tr>
      <w:tr w:rsidR="00685FBA" w:rsidRPr="00685FBA" w14:paraId="4CCC92DD" w14:textId="77777777" w:rsidTr="006B464B">
        <w:trPr>
          <w:cantSplit/>
          <w:jc w:val="center"/>
        </w:trPr>
        <w:tc>
          <w:tcPr>
            <w:tcW w:w="822" w:type="dxa"/>
            <w:tcMar>
              <w:top w:w="90" w:type="dxa"/>
              <w:left w:w="120" w:type="dxa"/>
              <w:bottom w:w="90" w:type="dxa"/>
              <w:right w:w="120" w:type="dxa"/>
            </w:tcMar>
            <w:vAlign w:val="center"/>
          </w:tcPr>
          <w:p w14:paraId="3363EF44"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5</w:t>
            </w:r>
          </w:p>
        </w:tc>
        <w:tc>
          <w:tcPr>
            <w:tcW w:w="8532" w:type="dxa"/>
            <w:tcMar>
              <w:top w:w="90" w:type="dxa"/>
              <w:left w:w="120" w:type="dxa"/>
              <w:bottom w:w="90" w:type="dxa"/>
              <w:right w:w="120" w:type="dxa"/>
            </w:tcMar>
            <w:vAlign w:val="center"/>
          </w:tcPr>
          <w:p w14:paraId="1BDEC8DD"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Luật Phòng bệnh số 114/2025/QH15.</w:t>
            </w:r>
          </w:p>
        </w:tc>
      </w:tr>
      <w:tr w:rsidR="00685FBA" w:rsidRPr="00685FBA" w14:paraId="65E1E855" w14:textId="77777777" w:rsidTr="006B464B">
        <w:trPr>
          <w:cantSplit/>
          <w:jc w:val="center"/>
        </w:trPr>
        <w:tc>
          <w:tcPr>
            <w:tcW w:w="822" w:type="dxa"/>
            <w:tcMar>
              <w:top w:w="90" w:type="dxa"/>
              <w:left w:w="120" w:type="dxa"/>
              <w:bottom w:w="90" w:type="dxa"/>
              <w:right w:w="120" w:type="dxa"/>
            </w:tcMar>
            <w:vAlign w:val="center"/>
          </w:tcPr>
          <w:p w14:paraId="5F2AF430"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6</w:t>
            </w:r>
          </w:p>
        </w:tc>
        <w:tc>
          <w:tcPr>
            <w:tcW w:w="8532" w:type="dxa"/>
            <w:tcMar>
              <w:top w:w="90" w:type="dxa"/>
              <w:left w:w="120" w:type="dxa"/>
              <w:bottom w:w="90" w:type="dxa"/>
              <w:right w:w="120" w:type="dxa"/>
            </w:tcMar>
            <w:vAlign w:val="center"/>
          </w:tcPr>
          <w:p w14:paraId="0DE6AF5B"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Luật Đầu tư số 143/2025/QH15.</w:t>
            </w:r>
          </w:p>
        </w:tc>
      </w:tr>
      <w:tr w:rsidR="00685FBA" w:rsidRPr="00685FBA" w14:paraId="052FD009" w14:textId="77777777" w:rsidTr="006B464B">
        <w:trPr>
          <w:cantSplit/>
          <w:jc w:val="center"/>
        </w:trPr>
        <w:tc>
          <w:tcPr>
            <w:tcW w:w="822" w:type="dxa"/>
            <w:tcMar>
              <w:top w:w="90" w:type="dxa"/>
              <w:left w:w="120" w:type="dxa"/>
              <w:bottom w:w="90" w:type="dxa"/>
              <w:right w:w="120" w:type="dxa"/>
            </w:tcMar>
            <w:vAlign w:val="center"/>
          </w:tcPr>
          <w:p w14:paraId="269B0083"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7</w:t>
            </w:r>
          </w:p>
        </w:tc>
        <w:tc>
          <w:tcPr>
            <w:tcW w:w="8532" w:type="dxa"/>
            <w:tcMar>
              <w:top w:w="90" w:type="dxa"/>
              <w:left w:w="120" w:type="dxa"/>
              <w:bottom w:w="90" w:type="dxa"/>
              <w:right w:w="120" w:type="dxa"/>
            </w:tcMar>
            <w:vAlign w:val="center"/>
          </w:tcPr>
          <w:p w14:paraId="236F7031"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Luật Công nghệ cao số 133/2025/QH15.</w:t>
            </w:r>
          </w:p>
        </w:tc>
      </w:tr>
      <w:tr w:rsidR="00685FBA" w:rsidRPr="00685FBA" w14:paraId="7B832426" w14:textId="77777777" w:rsidTr="006B464B">
        <w:trPr>
          <w:cantSplit/>
          <w:jc w:val="center"/>
        </w:trPr>
        <w:tc>
          <w:tcPr>
            <w:tcW w:w="822" w:type="dxa"/>
            <w:tcMar>
              <w:top w:w="90" w:type="dxa"/>
              <w:left w:w="120" w:type="dxa"/>
              <w:bottom w:w="90" w:type="dxa"/>
              <w:right w:w="120" w:type="dxa"/>
            </w:tcMar>
            <w:vAlign w:val="center"/>
          </w:tcPr>
          <w:p w14:paraId="164CA0A5"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8</w:t>
            </w:r>
          </w:p>
        </w:tc>
        <w:tc>
          <w:tcPr>
            <w:tcW w:w="8532" w:type="dxa"/>
            <w:tcMar>
              <w:top w:w="90" w:type="dxa"/>
              <w:left w:w="120" w:type="dxa"/>
              <w:bottom w:w="90" w:type="dxa"/>
              <w:right w:w="120" w:type="dxa"/>
            </w:tcMar>
            <w:vAlign w:val="center"/>
          </w:tcPr>
          <w:p w14:paraId="14BB9656"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Luật Trí tuệ nhân tạo số 134/2025/QH15.</w:t>
            </w:r>
          </w:p>
        </w:tc>
      </w:tr>
      <w:tr w:rsidR="00685FBA" w:rsidRPr="00685FBA" w14:paraId="02FCED0B" w14:textId="77777777" w:rsidTr="006B464B">
        <w:trPr>
          <w:cantSplit/>
          <w:jc w:val="center"/>
        </w:trPr>
        <w:tc>
          <w:tcPr>
            <w:tcW w:w="822" w:type="dxa"/>
            <w:tcMar>
              <w:top w:w="90" w:type="dxa"/>
              <w:left w:w="120" w:type="dxa"/>
              <w:bottom w:w="90" w:type="dxa"/>
              <w:right w:w="120" w:type="dxa"/>
            </w:tcMar>
            <w:vAlign w:val="center"/>
          </w:tcPr>
          <w:p w14:paraId="710ECDDF"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9</w:t>
            </w:r>
          </w:p>
        </w:tc>
        <w:tc>
          <w:tcPr>
            <w:tcW w:w="8532" w:type="dxa"/>
            <w:tcMar>
              <w:top w:w="90" w:type="dxa"/>
              <w:left w:w="120" w:type="dxa"/>
              <w:bottom w:w="90" w:type="dxa"/>
              <w:right w:w="120" w:type="dxa"/>
            </w:tcMar>
            <w:vAlign w:val="center"/>
          </w:tcPr>
          <w:p w14:paraId="5FFCDED1"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Luật Khoa học và công nghệ số 29/2013/QH13, được sửa đổi, bổ sung theo Luật số 28/2018/QH14.</w:t>
            </w:r>
          </w:p>
        </w:tc>
      </w:tr>
      <w:tr w:rsidR="00685FBA" w:rsidRPr="00685FBA" w14:paraId="2E0C953D" w14:textId="77777777" w:rsidTr="006B464B">
        <w:trPr>
          <w:cantSplit/>
          <w:jc w:val="center"/>
        </w:trPr>
        <w:tc>
          <w:tcPr>
            <w:tcW w:w="822" w:type="dxa"/>
            <w:tcMar>
              <w:top w:w="90" w:type="dxa"/>
              <w:left w:w="120" w:type="dxa"/>
              <w:bottom w:w="90" w:type="dxa"/>
              <w:right w:w="120" w:type="dxa"/>
            </w:tcMar>
            <w:vAlign w:val="center"/>
          </w:tcPr>
          <w:p w14:paraId="3C1E6ECD"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10</w:t>
            </w:r>
          </w:p>
        </w:tc>
        <w:tc>
          <w:tcPr>
            <w:tcW w:w="8532" w:type="dxa"/>
            <w:tcMar>
              <w:top w:w="90" w:type="dxa"/>
              <w:left w:w="120" w:type="dxa"/>
              <w:bottom w:w="90" w:type="dxa"/>
              <w:right w:w="120" w:type="dxa"/>
            </w:tcMar>
            <w:vAlign w:val="center"/>
          </w:tcPr>
          <w:p w14:paraId="768D83F7"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Luật Hóa chất số 69/2025/QH15.</w:t>
            </w:r>
          </w:p>
        </w:tc>
      </w:tr>
      <w:tr w:rsidR="00685FBA" w:rsidRPr="00685FBA" w14:paraId="701294BF" w14:textId="77777777" w:rsidTr="006B464B">
        <w:trPr>
          <w:cantSplit/>
          <w:jc w:val="center"/>
        </w:trPr>
        <w:tc>
          <w:tcPr>
            <w:tcW w:w="822" w:type="dxa"/>
            <w:tcMar>
              <w:top w:w="90" w:type="dxa"/>
              <w:left w:w="120" w:type="dxa"/>
              <w:bottom w:w="90" w:type="dxa"/>
              <w:right w:w="120" w:type="dxa"/>
            </w:tcMar>
            <w:vAlign w:val="center"/>
          </w:tcPr>
          <w:p w14:paraId="33C61E67"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11</w:t>
            </w:r>
          </w:p>
        </w:tc>
        <w:tc>
          <w:tcPr>
            <w:tcW w:w="8532" w:type="dxa"/>
            <w:tcMar>
              <w:top w:w="90" w:type="dxa"/>
              <w:left w:w="120" w:type="dxa"/>
              <w:bottom w:w="90" w:type="dxa"/>
              <w:right w:w="120" w:type="dxa"/>
            </w:tcMar>
            <w:vAlign w:val="center"/>
          </w:tcPr>
          <w:p w14:paraId="528915B5"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Luật Phòng, chống rửa tiền số 14/2022/QH15.</w:t>
            </w:r>
          </w:p>
        </w:tc>
      </w:tr>
      <w:tr w:rsidR="00685FBA" w:rsidRPr="00685FBA" w14:paraId="195890C1" w14:textId="77777777" w:rsidTr="006B464B">
        <w:trPr>
          <w:cantSplit/>
          <w:jc w:val="center"/>
        </w:trPr>
        <w:tc>
          <w:tcPr>
            <w:tcW w:w="822" w:type="dxa"/>
            <w:tcMar>
              <w:top w:w="90" w:type="dxa"/>
              <w:left w:w="120" w:type="dxa"/>
              <w:bottom w:w="90" w:type="dxa"/>
              <w:right w:w="120" w:type="dxa"/>
            </w:tcMar>
            <w:vAlign w:val="center"/>
          </w:tcPr>
          <w:p w14:paraId="13E154FB"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12</w:t>
            </w:r>
          </w:p>
        </w:tc>
        <w:tc>
          <w:tcPr>
            <w:tcW w:w="8532" w:type="dxa"/>
            <w:tcMar>
              <w:top w:w="90" w:type="dxa"/>
              <w:left w:w="120" w:type="dxa"/>
              <w:bottom w:w="90" w:type="dxa"/>
              <w:right w:w="120" w:type="dxa"/>
            </w:tcMar>
            <w:vAlign w:val="center"/>
          </w:tcPr>
          <w:p w14:paraId="4685E2BF"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Luật Phòng, chống khủng bố số 28/2013/QH13.</w:t>
            </w:r>
          </w:p>
        </w:tc>
      </w:tr>
      <w:tr w:rsidR="00685FBA" w:rsidRPr="00685FBA" w14:paraId="2BE5150B" w14:textId="77777777" w:rsidTr="006B464B">
        <w:trPr>
          <w:cantSplit/>
          <w:jc w:val="center"/>
        </w:trPr>
        <w:tc>
          <w:tcPr>
            <w:tcW w:w="822" w:type="dxa"/>
            <w:tcMar>
              <w:top w:w="90" w:type="dxa"/>
              <w:left w:w="120" w:type="dxa"/>
              <w:bottom w:w="90" w:type="dxa"/>
              <w:right w:w="120" w:type="dxa"/>
            </w:tcMar>
            <w:vAlign w:val="center"/>
          </w:tcPr>
          <w:p w14:paraId="75B60E02"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13</w:t>
            </w:r>
          </w:p>
        </w:tc>
        <w:tc>
          <w:tcPr>
            <w:tcW w:w="8532" w:type="dxa"/>
            <w:tcMar>
              <w:top w:w="90" w:type="dxa"/>
              <w:left w:w="120" w:type="dxa"/>
              <w:bottom w:w="90" w:type="dxa"/>
              <w:right w:w="120" w:type="dxa"/>
            </w:tcMar>
            <w:vAlign w:val="center"/>
          </w:tcPr>
          <w:p w14:paraId="64445105"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Luật Năng lượng nguyên tử số 94/2025/QH15.</w:t>
            </w:r>
          </w:p>
        </w:tc>
      </w:tr>
      <w:tr w:rsidR="00685FBA" w:rsidRPr="00685FBA" w14:paraId="748DC3CF" w14:textId="77777777" w:rsidTr="006B464B">
        <w:trPr>
          <w:cantSplit/>
          <w:jc w:val="center"/>
        </w:trPr>
        <w:tc>
          <w:tcPr>
            <w:tcW w:w="822" w:type="dxa"/>
            <w:tcMar>
              <w:top w:w="90" w:type="dxa"/>
              <w:left w:w="120" w:type="dxa"/>
              <w:bottom w:w="90" w:type="dxa"/>
              <w:right w:w="120" w:type="dxa"/>
            </w:tcMar>
            <w:vAlign w:val="center"/>
          </w:tcPr>
          <w:p w14:paraId="0E6513E0"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14</w:t>
            </w:r>
          </w:p>
        </w:tc>
        <w:tc>
          <w:tcPr>
            <w:tcW w:w="8532" w:type="dxa"/>
            <w:tcMar>
              <w:top w:w="90" w:type="dxa"/>
              <w:left w:w="120" w:type="dxa"/>
              <w:bottom w:w="90" w:type="dxa"/>
              <w:right w:w="120" w:type="dxa"/>
            </w:tcMar>
            <w:vAlign w:val="center"/>
          </w:tcPr>
          <w:p w14:paraId="56B839C9"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Luật Quản lý, sử dụng vũ khí, vật liệu nổ và công cụ hỗ trợ số 42/2024/QH15.</w:t>
            </w:r>
          </w:p>
        </w:tc>
      </w:tr>
      <w:tr w:rsidR="00685FBA" w:rsidRPr="00685FBA" w14:paraId="2F742C41" w14:textId="77777777" w:rsidTr="006B464B">
        <w:trPr>
          <w:cantSplit/>
          <w:jc w:val="center"/>
        </w:trPr>
        <w:tc>
          <w:tcPr>
            <w:tcW w:w="822" w:type="dxa"/>
            <w:tcMar>
              <w:top w:w="90" w:type="dxa"/>
              <w:left w:w="120" w:type="dxa"/>
              <w:bottom w:w="90" w:type="dxa"/>
              <w:right w:w="120" w:type="dxa"/>
            </w:tcMar>
            <w:vAlign w:val="center"/>
          </w:tcPr>
          <w:p w14:paraId="7D9DDCB3"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15</w:t>
            </w:r>
          </w:p>
        </w:tc>
        <w:tc>
          <w:tcPr>
            <w:tcW w:w="8532" w:type="dxa"/>
            <w:tcMar>
              <w:top w:w="90" w:type="dxa"/>
              <w:left w:w="120" w:type="dxa"/>
              <w:bottom w:w="90" w:type="dxa"/>
              <w:right w:w="120" w:type="dxa"/>
            </w:tcMar>
            <w:vAlign w:val="center"/>
          </w:tcPr>
          <w:p w14:paraId="2C28ACA6"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Luật Biên phòng Việt Nam số 66/2020/QH14, được sửa đổi, bổ sung theo Luật số 98/2025/QH15.</w:t>
            </w:r>
          </w:p>
        </w:tc>
      </w:tr>
      <w:tr w:rsidR="00685FBA" w:rsidRPr="00685FBA" w14:paraId="36E4D78F" w14:textId="77777777" w:rsidTr="006B464B">
        <w:trPr>
          <w:cantSplit/>
          <w:jc w:val="center"/>
        </w:trPr>
        <w:tc>
          <w:tcPr>
            <w:tcW w:w="822" w:type="dxa"/>
            <w:tcMar>
              <w:top w:w="90" w:type="dxa"/>
              <w:left w:w="120" w:type="dxa"/>
              <w:bottom w:w="90" w:type="dxa"/>
              <w:right w:w="120" w:type="dxa"/>
            </w:tcMar>
            <w:vAlign w:val="center"/>
          </w:tcPr>
          <w:p w14:paraId="16D28C30"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16</w:t>
            </w:r>
          </w:p>
        </w:tc>
        <w:tc>
          <w:tcPr>
            <w:tcW w:w="8532" w:type="dxa"/>
            <w:tcMar>
              <w:top w:w="90" w:type="dxa"/>
              <w:left w:w="120" w:type="dxa"/>
              <w:bottom w:w="90" w:type="dxa"/>
              <w:right w:w="120" w:type="dxa"/>
            </w:tcMar>
            <w:vAlign w:val="center"/>
          </w:tcPr>
          <w:p w14:paraId="2658C75C"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Luật Cảnh sát biển Việt Nam số 33/2018/QH14.</w:t>
            </w:r>
          </w:p>
        </w:tc>
      </w:tr>
      <w:tr w:rsidR="00685FBA" w:rsidRPr="00685FBA" w14:paraId="60B04D78" w14:textId="77777777" w:rsidTr="006B464B">
        <w:trPr>
          <w:cantSplit/>
          <w:jc w:val="center"/>
        </w:trPr>
        <w:tc>
          <w:tcPr>
            <w:tcW w:w="822" w:type="dxa"/>
            <w:tcMar>
              <w:top w:w="90" w:type="dxa"/>
              <w:left w:w="120" w:type="dxa"/>
              <w:bottom w:w="90" w:type="dxa"/>
              <w:right w:w="120" w:type="dxa"/>
            </w:tcMar>
            <w:vAlign w:val="center"/>
          </w:tcPr>
          <w:p w14:paraId="042E5934"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17</w:t>
            </w:r>
          </w:p>
        </w:tc>
        <w:tc>
          <w:tcPr>
            <w:tcW w:w="8532" w:type="dxa"/>
            <w:tcMar>
              <w:top w:w="90" w:type="dxa"/>
              <w:left w:w="120" w:type="dxa"/>
              <w:bottom w:w="90" w:type="dxa"/>
              <w:right w:w="120" w:type="dxa"/>
            </w:tcMar>
            <w:vAlign w:val="center"/>
          </w:tcPr>
          <w:p w14:paraId="0120C19D"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Luật Quản lý ngoại thương số 05/2017/QH14.</w:t>
            </w:r>
          </w:p>
        </w:tc>
      </w:tr>
      <w:tr w:rsidR="00685FBA" w:rsidRPr="00685FBA" w14:paraId="0ABC1A34" w14:textId="77777777" w:rsidTr="006B464B">
        <w:trPr>
          <w:cantSplit/>
          <w:jc w:val="center"/>
        </w:trPr>
        <w:tc>
          <w:tcPr>
            <w:tcW w:w="822" w:type="dxa"/>
            <w:tcMar>
              <w:top w:w="90" w:type="dxa"/>
              <w:left w:w="120" w:type="dxa"/>
              <w:bottom w:w="90" w:type="dxa"/>
              <w:right w:w="120" w:type="dxa"/>
            </w:tcMar>
            <w:vAlign w:val="center"/>
          </w:tcPr>
          <w:p w14:paraId="6698DF97"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18</w:t>
            </w:r>
          </w:p>
        </w:tc>
        <w:tc>
          <w:tcPr>
            <w:tcW w:w="8532" w:type="dxa"/>
            <w:tcMar>
              <w:top w:w="90" w:type="dxa"/>
              <w:left w:w="120" w:type="dxa"/>
              <w:bottom w:w="90" w:type="dxa"/>
              <w:right w:w="120" w:type="dxa"/>
            </w:tcMar>
            <w:vAlign w:val="center"/>
          </w:tcPr>
          <w:p w14:paraId="11C697D9"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Nghị định số 316/2025/NĐ-CP ngày 10/12/2025 của Chính phủ quy định chi tiết một số điều và biện pháp thi hành Luật Năng lượng nguyên tử về nhà máy điện hạt nhân, lò phản ứng hạt nhân nghiên cứu.</w:t>
            </w:r>
          </w:p>
        </w:tc>
      </w:tr>
      <w:tr w:rsidR="00685FBA" w:rsidRPr="00685FBA" w14:paraId="487926DF" w14:textId="77777777" w:rsidTr="006B464B">
        <w:trPr>
          <w:cantSplit/>
          <w:jc w:val="center"/>
        </w:trPr>
        <w:tc>
          <w:tcPr>
            <w:tcW w:w="822" w:type="dxa"/>
            <w:tcMar>
              <w:top w:w="90" w:type="dxa"/>
              <w:left w:w="120" w:type="dxa"/>
              <w:bottom w:w="90" w:type="dxa"/>
              <w:right w:w="120" w:type="dxa"/>
            </w:tcMar>
            <w:vAlign w:val="center"/>
          </w:tcPr>
          <w:p w14:paraId="6D460378"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19</w:t>
            </w:r>
          </w:p>
        </w:tc>
        <w:tc>
          <w:tcPr>
            <w:tcW w:w="8532" w:type="dxa"/>
            <w:tcMar>
              <w:top w:w="90" w:type="dxa"/>
              <w:left w:w="120" w:type="dxa"/>
              <w:bottom w:w="90" w:type="dxa"/>
              <w:right w:w="120" w:type="dxa"/>
            </w:tcMar>
            <w:vAlign w:val="center"/>
          </w:tcPr>
          <w:p w14:paraId="320016D8"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Nghị định số 24/2026/NĐ-CP ngày 17/01/2026 của Chính phủ quy định danh mục hóa chất thuộc phạm vi điều chỉnh của Luật Hóa chất.</w:t>
            </w:r>
          </w:p>
        </w:tc>
      </w:tr>
      <w:tr w:rsidR="00685FBA" w:rsidRPr="00685FBA" w14:paraId="42AD7973" w14:textId="77777777" w:rsidTr="006B464B">
        <w:trPr>
          <w:cantSplit/>
          <w:jc w:val="center"/>
        </w:trPr>
        <w:tc>
          <w:tcPr>
            <w:tcW w:w="822" w:type="dxa"/>
            <w:tcMar>
              <w:top w:w="90" w:type="dxa"/>
              <w:left w:w="120" w:type="dxa"/>
              <w:bottom w:w="90" w:type="dxa"/>
              <w:right w:w="120" w:type="dxa"/>
            </w:tcMar>
            <w:vAlign w:val="center"/>
          </w:tcPr>
          <w:p w14:paraId="6AD52103"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20</w:t>
            </w:r>
          </w:p>
        </w:tc>
        <w:tc>
          <w:tcPr>
            <w:tcW w:w="8532" w:type="dxa"/>
            <w:tcMar>
              <w:top w:w="90" w:type="dxa"/>
              <w:left w:w="120" w:type="dxa"/>
              <w:bottom w:w="90" w:type="dxa"/>
              <w:right w:w="120" w:type="dxa"/>
            </w:tcMar>
            <w:vAlign w:val="center"/>
          </w:tcPr>
          <w:p w14:paraId="0D604E6E"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Nghị định số 26/2026/NĐ-CP ngày 17/01/2026 của Chính phủ quy định chi tiết và hướng dẫn thi hành một số điều của Luật Hóa chất về quản lý hoạt động hóa chất và hóa chất nguy hiểm trong sản phẩm, hàng hóa.</w:t>
            </w:r>
          </w:p>
        </w:tc>
      </w:tr>
      <w:tr w:rsidR="00685FBA" w:rsidRPr="00685FBA" w14:paraId="5F6E3658" w14:textId="77777777" w:rsidTr="006B464B">
        <w:trPr>
          <w:cantSplit/>
          <w:jc w:val="center"/>
        </w:trPr>
        <w:tc>
          <w:tcPr>
            <w:tcW w:w="822" w:type="dxa"/>
            <w:tcMar>
              <w:top w:w="90" w:type="dxa"/>
              <w:left w:w="120" w:type="dxa"/>
              <w:bottom w:w="90" w:type="dxa"/>
              <w:right w:w="120" w:type="dxa"/>
            </w:tcMar>
            <w:vAlign w:val="center"/>
          </w:tcPr>
          <w:p w14:paraId="1419000E"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21</w:t>
            </w:r>
          </w:p>
        </w:tc>
        <w:tc>
          <w:tcPr>
            <w:tcW w:w="8532" w:type="dxa"/>
            <w:tcMar>
              <w:top w:w="90" w:type="dxa"/>
              <w:left w:w="120" w:type="dxa"/>
              <w:bottom w:w="90" w:type="dxa"/>
              <w:right w:w="120" w:type="dxa"/>
            </w:tcMar>
            <w:vAlign w:val="center"/>
          </w:tcPr>
          <w:p w14:paraId="1E23D34F"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Nghị định số 33/2024/NĐ-CP ngày 27/3/2024 của Chính phủ quy định việc thực hiện Công ước cấm phát triển, sản xuất, tàng trữ, sử dụng và phá hủy vũ khí hóa học.</w:t>
            </w:r>
          </w:p>
        </w:tc>
      </w:tr>
      <w:tr w:rsidR="00685FBA" w:rsidRPr="00685FBA" w14:paraId="5167F778" w14:textId="77777777" w:rsidTr="006B464B">
        <w:trPr>
          <w:cantSplit/>
          <w:jc w:val="center"/>
        </w:trPr>
        <w:tc>
          <w:tcPr>
            <w:tcW w:w="822" w:type="dxa"/>
            <w:tcMar>
              <w:top w:w="90" w:type="dxa"/>
              <w:left w:w="120" w:type="dxa"/>
              <w:bottom w:w="90" w:type="dxa"/>
              <w:right w:w="120" w:type="dxa"/>
            </w:tcMar>
            <w:vAlign w:val="center"/>
          </w:tcPr>
          <w:p w14:paraId="2227B419"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lastRenderedPageBreak/>
              <w:t>22</w:t>
            </w:r>
          </w:p>
        </w:tc>
        <w:tc>
          <w:tcPr>
            <w:tcW w:w="8532" w:type="dxa"/>
            <w:tcMar>
              <w:top w:w="90" w:type="dxa"/>
              <w:left w:w="120" w:type="dxa"/>
              <w:bottom w:w="90" w:type="dxa"/>
              <w:right w:w="120" w:type="dxa"/>
            </w:tcMar>
            <w:vAlign w:val="center"/>
          </w:tcPr>
          <w:p w14:paraId="6834ECA9"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Nghị định số 89/2018/NĐ-CP ngày 25/6/2018 của Chính phủ quy định chi tiết thi hành một số điều của Luật Phòng, chống bệnh truyền nhiễm về kiểm dịch y tế biên giới.</w:t>
            </w:r>
          </w:p>
        </w:tc>
      </w:tr>
      <w:tr w:rsidR="00685FBA" w:rsidRPr="00685FBA" w14:paraId="1A83304D" w14:textId="77777777" w:rsidTr="006B464B">
        <w:trPr>
          <w:cantSplit/>
          <w:jc w:val="center"/>
        </w:trPr>
        <w:tc>
          <w:tcPr>
            <w:tcW w:w="822" w:type="dxa"/>
            <w:tcMar>
              <w:top w:w="90" w:type="dxa"/>
              <w:left w:w="120" w:type="dxa"/>
              <w:bottom w:w="90" w:type="dxa"/>
              <w:right w:w="120" w:type="dxa"/>
            </w:tcMar>
            <w:vAlign w:val="center"/>
          </w:tcPr>
          <w:p w14:paraId="1C8D9BE6"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23</w:t>
            </w:r>
          </w:p>
        </w:tc>
        <w:tc>
          <w:tcPr>
            <w:tcW w:w="8532" w:type="dxa"/>
            <w:tcMar>
              <w:top w:w="90" w:type="dxa"/>
              <w:left w:w="120" w:type="dxa"/>
              <w:bottom w:w="90" w:type="dxa"/>
              <w:right w:w="120" w:type="dxa"/>
            </w:tcMar>
            <w:vAlign w:val="center"/>
          </w:tcPr>
          <w:p w14:paraId="7FA29035"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Nghị định số 19/2023/NĐ-CP ngày 28/4/2023 của Chính phủ quy định chi tiết một số điều của Luật Phòng, chống rửa tiền.</w:t>
            </w:r>
          </w:p>
        </w:tc>
      </w:tr>
      <w:tr w:rsidR="00685FBA" w:rsidRPr="00685FBA" w14:paraId="3E99003C" w14:textId="77777777" w:rsidTr="006B464B">
        <w:trPr>
          <w:cantSplit/>
          <w:jc w:val="center"/>
        </w:trPr>
        <w:tc>
          <w:tcPr>
            <w:tcW w:w="822" w:type="dxa"/>
            <w:tcMar>
              <w:top w:w="90" w:type="dxa"/>
              <w:left w:w="120" w:type="dxa"/>
              <w:bottom w:w="90" w:type="dxa"/>
              <w:right w:w="120" w:type="dxa"/>
            </w:tcMar>
            <w:vAlign w:val="center"/>
          </w:tcPr>
          <w:p w14:paraId="35E0B4F1"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24</w:t>
            </w:r>
          </w:p>
        </w:tc>
        <w:tc>
          <w:tcPr>
            <w:tcW w:w="8532" w:type="dxa"/>
            <w:tcMar>
              <w:top w:w="90" w:type="dxa"/>
              <w:left w:w="120" w:type="dxa"/>
              <w:bottom w:w="90" w:type="dxa"/>
              <w:right w:w="120" w:type="dxa"/>
            </w:tcMar>
            <w:vAlign w:val="center"/>
          </w:tcPr>
          <w:p w14:paraId="088A5985" w14:textId="77777777" w:rsidR="00685FBA" w:rsidRPr="00685FBA" w:rsidRDefault="00685FBA" w:rsidP="00F15609">
            <w:pPr>
              <w:spacing w:before="60" w:after="60"/>
              <w:jc w:val="both"/>
              <w:rPr>
                <w:rFonts w:ascii="Times New Roman" w:hAnsi="Times New Roman" w:cs="Times New Roman"/>
              </w:rPr>
            </w:pPr>
            <w:r w:rsidRPr="00685FBA">
              <w:rPr>
                <w:rFonts w:ascii="Times New Roman" w:hAnsi="Times New Roman" w:cs="Times New Roman"/>
                <w:sz w:val="23"/>
              </w:rPr>
              <w:t>Nghị định số 340/2025/NĐ-CP ngày 25/12/2025 của Chính phủ quy định về xử phạt vi phạm hành chính trong lĩnh vực tiền tệ và ngân hàng.</w:t>
            </w:r>
          </w:p>
        </w:tc>
      </w:tr>
    </w:tbl>
    <w:p w14:paraId="0EAACB20" w14:textId="77777777" w:rsidR="00685FBA" w:rsidRPr="00685FBA" w:rsidRDefault="00685FBA" w:rsidP="00685FBA">
      <w:pPr>
        <w:rPr>
          <w:rFonts w:ascii="Times New Roman" w:hAnsi="Times New Roman" w:cs="Times New Roman"/>
          <w:sz w:val="2"/>
        </w:rPr>
      </w:pPr>
    </w:p>
    <w:p w14:paraId="3CF9A7DB" w14:textId="77777777" w:rsidR="00685FBA" w:rsidRPr="00685FBA" w:rsidRDefault="00685FBA" w:rsidP="00685FBA">
      <w:pPr>
        <w:spacing w:before="80" w:after="100" w:line="264" w:lineRule="auto"/>
        <w:ind w:firstLine="720"/>
        <w:rPr>
          <w:rFonts w:ascii="Times New Roman" w:hAnsi="Times New Roman" w:cs="Times New Roman"/>
          <w:b/>
          <w:sz w:val="2"/>
        </w:rPr>
      </w:pPr>
    </w:p>
    <w:p w14:paraId="493F4F7C" w14:textId="0C4E9012" w:rsidR="00685FBA" w:rsidRPr="00685FBA" w:rsidRDefault="00685FBA" w:rsidP="00685FBA">
      <w:pPr>
        <w:spacing w:before="80" w:after="100" w:line="264" w:lineRule="auto"/>
        <w:ind w:firstLine="720"/>
        <w:rPr>
          <w:rFonts w:ascii="Times New Roman" w:hAnsi="Times New Roman" w:cs="Times New Roman"/>
          <w:b/>
        </w:rPr>
      </w:pPr>
      <w:r w:rsidRPr="00685FBA">
        <w:rPr>
          <w:rFonts w:ascii="Times New Roman" w:hAnsi="Times New Roman" w:cs="Times New Roman"/>
          <w:b/>
        </w:rPr>
        <w:t>III. Điều ước, văn kiện và cam kết quốc tế có liên quan</w:t>
      </w:r>
    </w:p>
    <w:p w14:paraId="1CD91F1E" w14:textId="77777777" w:rsidR="00685FBA" w:rsidRPr="00685FBA" w:rsidRDefault="00685FBA" w:rsidP="00685FBA">
      <w:pPr>
        <w:spacing w:before="80" w:after="100" w:line="264" w:lineRule="auto"/>
        <w:rPr>
          <w:rFonts w:ascii="Times New Roman" w:hAnsi="Times New Roman" w:cs="Times New Roman"/>
          <w:sz w:val="2"/>
          <w:szCs w:val="6"/>
        </w:rPr>
      </w:pPr>
    </w:p>
    <w:tbl>
      <w:tblPr>
        <w:tblW w:w="0" w:type="auto"/>
        <w:jc w:val="center"/>
        <w:tblBorders>
          <w:top w:val="single" w:sz="8" w:space="0" w:color="BFBFBF"/>
          <w:left w:val="single" w:sz="8" w:space="0" w:color="BFBFBF"/>
          <w:bottom w:val="single" w:sz="8" w:space="0" w:color="BFBFBF"/>
          <w:right w:val="single" w:sz="8" w:space="0" w:color="BFBFBF"/>
          <w:insideH w:val="single" w:sz="8" w:space="0" w:color="BFBFBF"/>
          <w:insideV w:val="single" w:sz="8" w:space="0" w:color="BFBFBF"/>
        </w:tblBorders>
        <w:tblLayout w:type="fixed"/>
        <w:tblLook w:val="04A0" w:firstRow="1" w:lastRow="0" w:firstColumn="1" w:lastColumn="0" w:noHBand="0" w:noVBand="1"/>
      </w:tblPr>
      <w:tblGrid>
        <w:gridCol w:w="822"/>
        <w:gridCol w:w="8532"/>
      </w:tblGrid>
      <w:tr w:rsidR="00685FBA" w:rsidRPr="00685FBA" w14:paraId="20F5A589" w14:textId="77777777" w:rsidTr="006B464B">
        <w:trPr>
          <w:cantSplit/>
          <w:tblHeader/>
          <w:jc w:val="center"/>
        </w:trPr>
        <w:tc>
          <w:tcPr>
            <w:tcW w:w="822" w:type="dxa"/>
            <w:shd w:val="clear" w:color="auto" w:fill="D9EAF7"/>
            <w:tcMar>
              <w:top w:w="80" w:type="dxa"/>
              <w:left w:w="120" w:type="dxa"/>
              <w:bottom w:w="80" w:type="dxa"/>
              <w:right w:w="120" w:type="dxa"/>
            </w:tcMar>
            <w:vAlign w:val="center"/>
          </w:tcPr>
          <w:p w14:paraId="508B77EC"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b/>
                <w:sz w:val="25"/>
              </w:rPr>
              <w:t>STT</w:t>
            </w:r>
          </w:p>
        </w:tc>
        <w:tc>
          <w:tcPr>
            <w:tcW w:w="8532" w:type="dxa"/>
            <w:shd w:val="clear" w:color="auto" w:fill="D9EAF7"/>
            <w:tcMar>
              <w:top w:w="80" w:type="dxa"/>
              <w:left w:w="120" w:type="dxa"/>
              <w:bottom w:w="80" w:type="dxa"/>
              <w:right w:w="120" w:type="dxa"/>
            </w:tcMar>
            <w:vAlign w:val="center"/>
          </w:tcPr>
          <w:p w14:paraId="11847127"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b/>
                <w:sz w:val="25"/>
              </w:rPr>
              <w:t>Trích dẫn văn bản</w:t>
            </w:r>
          </w:p>
        </w:tc>
      </w:tr>
      <w:tr w:rsidR="00685FBA" w:rsidRPr="00685FBA" w14:paraId="1D7F01B3" w14:textId="77777777" w:rsidTr="006B464B">
        <w:trPr>
          <w:cantSplit/>
          <w:jc w:val="center"/>
        </w:trPr>
        <w:tc>
          <w:tcPr>
            <w:tcW w:w="822" w:type="dxa"/>
            <w:tcMar>
              <w:top w:w="90" w:type="dxa"/>
              <w:left w:w="120" w:type="dxa"/>
              <w:bottom w:w="90" w:type="dxa"/>
              <w:right w:w="120" w:type="dxa"/>
            </w:tcMar>
            <w:vAlign w:val="center"/>
          </w:tcPr>
          <w:p w14:paraId="0ADC2D5F"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w:t>
            </w:r>
          </w:p>
        </w:tc>
        <w:tc>
          <w:tcPr>
            <w:tcW w:w="8532" w:type="dxa"/>
            <w:tcMar>
              <w:top w:w="90" w:type="dxa"/>
              <w:left w:w="120" w:type="dxa"/>
              <w:bottom w:w="90" w:type="dxa"/>
              <w:right w:w="120" w:type="dxa"/>
            </w:tcMar>
            <w:vAlign w:val="center"/>
          </w:tcPr>
          <w:p w14:paraId="3BC55C9F" w14:textId="77777777" w:rsidR="00685FBA" w:rsidRPr="00685FBA" w:rsidRDefault="00685FBA" w:rsidP="006B464B">
            <w:pPr>
              <w:spacing w:line="264" w:lineRule="auto"/>
              <w:jc w:val="both"/>
              <w:rPr>
                <w:rFonts w:ascii="Times New Roman" w:hAnsi="Times New Roman" w:cs="Times New Roman"/>
              </w:rPr>
            </w:pPr>
            <w:r w:rsidRPr="00685FBA">
              <w:rPr>
                <w:rFonts w:ascii="Times New Roman" w:hAnsi="Times New Roman" w:cs="Times New Roman"/>
                <w:sz w:val="23"/>
              </w:rPr>
              <w:t>Hội đồng Bảo an Liên hợp quốc, Nghị quyết số 1540 về không phổ biến vũ khí hủy diệt hàng loạt.</w:t>
            </w:r>
          </w:p>
        </w:tc>
      </w:tr>
      <w:tr w:rsidR="00685FBA" w:rsidRPr="00685FBA" w14:paraId="6B7F1AEC" w14:textId="77777777" w:rsidTr="006B464B">
        <w:trPr>
          <w:cantSplit/>
          <w:jc w:val="center"/>
        </w:trPr>
        <w:tc>
          <w:tcPr>
            <w:tcW w:w="822" w:type="dxa"/>
            <w:tcMar>
              <w:top w:w="90" w:type="dxa"/>
              <w:left w:w="120" w:type="dxa"/>
              <w:bottom w:w="90" w:type="dxa"/>
              <w:right w:w="120" w:type="dxa"/>
            </w:tcMar>
            <w:vAlign w:val="center"/>
          </w:tcPr>
          <w:p w14:paraId="2C7103E0"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2</w:t>
            </w:r>
          </w:p>
        </w:tc>
        <w:tc>
          <w:tcPr>
            <w:tcW w:w="8532" w:type="dxa"/>
            <w:tcMar>
              <w:top w:w="90" w:type="dxa"/>
              <w:left w:w="120" w:type="dxa"/>
              <w:bottom w:w="90" w:type="dxa"/>
              <w:right w:w="120" w:type="dxa"/>
            </w:tcMar>
            <w:vAlign w:val="center"/>
          </w:tcPr>
          <w:p w14:paraId="06AE65AC" w14:textId="77777777" w:rsidR="00685FBA" w:rsidRPr="00685FBA" w:rsidRDefault="00685FBA" w:rsidP="006B464B">
            <w:pPr>
              <w:spacing w:line="264" w:lineRule="auto"/>
              <w:jc w:val="both"/>
              <w:rPr>
                <w:rFonts w:ascii="Times New Roman" w:hAnsi="Times New Roman" w:cs="Times New Roman"/>
              </w:rPr>
            </w:pPr>
            <w:r w:rsidRPr="00685FBA">
              <w:rPr>
                <w:rFonts w:ascii="Times New Roman" w:hAnsi="Times New Roman" w:cs="Times New Roman"/>
                <w:sz w:val="23"/>
              </w:rPr>
              <w:t>Nghị định thư Geneva năm 1925 về cấm sử dụng khí gây ngạt, khí độc và các loại khí khác, cũng như các phương pháp chiến tranh sinh học.</w:t>
            </w:r>
          </w:p>
        </w:tc>
      </w:tr>
      <w:tr w:rsidR="00685FBA" w:rsidRPr="00685FBA" w14:paraId="78303702" w14:textId="77777777" w:rsidTr="006B464B">
        <w:trPr>
          <w:cantSplit/>
          <w:jc w:val="center"/>
        </w:trPr>
        <w:tc>
          <w:tcPr>
            <w:tcW w:w="822" w:type="dxa"/>
            <w:tcMar>
              <w:top w:w="90" w:type="dxa"/>
              <w:left w:w="120" w:type="dxa"/>
              <w:bottom w:w="90" w:type="dxa"/>
              <w:right w:w="120" w:type="dxa"/>
            </w:tcMar>
            <w:vAlign w:val="center"/>
          </w:tcPr>
          <w:p w14:paraId="0638CCB8"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3</w:t>
            </w:r>
          </w:p>
        </w:tc>
        <w:tc>
          <w:tcPr>
            <w:tcW w:w="8532" w:type="dxa"/>
            <w:tcMar>
              <w:top w:w="90" w:type="dxa"/>
              <w:left w:w="120" w:type="dxa"/>
              <w:bottom w:w="90" w:type="dxa"/>
              <w:right w:w="120" w:type="dxa"/>
            </w:tcMar>
            <w:vAlign w:val="center"/>
          </w:tcPr>
          <w:p w14:paraId="4C12616C" w14:textId="77777777" w:rsidR="00685FBA" w:rsidRPr="00685FBA" w:rsidRDefault="00685FBA" w:rsidP="006B464B">
            <w:pPr>
              <w:spacing w:line="264" w:lineRule="auto"/>
              <w:jc w:val="both"/>
              <w:rPr>
                <w:rFonts w:ascii="Times New Roman" w:hAnsi="Times New Roman" w:cs="Times New Roman"/>
              </w:rPr>
            </w:pPr>
            <w:r w:rsidRPr="00685FBA">
              <w:rPr>
                <w:rFonts w:ascii="Times New Roman" w:hAnsi="Times New Roman" w:cs="Times New Roman"/>
                <w:sz w:val="23"/>
              </w:rPr>
              <w:t>Hiệp ước không phổ biến vũ khí hạt nhân (NPT) năm 1968.</w:t>
            </w:r>
          </w:p>
        </w:tc>
      </w:tr>
      <w:tr w:rsidR="00685FBA" w:rsidRPr="00685FBA" w14:paraId="749E5928" w14:textId="77777777" w:rsidTr="006B464B">
        <w:trPr>
          <w:cantSplit/>
          <w:jc w:val="center"/>
        </w:trPr>
        <w:tc>
          <w:tcPr>
            <w:tcW w:w="822" w:type="dxa"/>
            <w:tcMar>
              <w:top w:w="90" w:type="dxa"/>
              <w:left w:w="120" w:type="dxa"/>
              <w:bottom w:w="90" w:type="dxa"/>
              <w:right w:w="120" w:type="dxa"/>
            </w:tcMar>
            <w:vAlign w:val="center"/>
          </w:tcPr>
          <w:p w14:paraId="6CBB5291"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4</w:t>
            </w:r>
          </w:p>
        </w:tc>
        <w:tc>
          <w:tcPr>
            <w:tcW w:w="8532" w:type="dxa"/>
            <w:tcMar>
              <w:top w:w="90" w:type="dxa"/>
              <w:left w:w="120" w:type="dxa"/>
              <w:bottom w:w="90" w:type="dxa"/>
              <w:right w:w="120" w:type="dxa"/>
            </w:tcMar>
            <w:vAlign w:val="center"/>
          </w:tcPr>
          <w:p w14:paraId="695B74D7" w14:textId="77777777" w:rsidR="00685FBA" w:rsidRPr="00685FBA" w:rsidRDefault="00685FBA" w:rsidP="006B464B">
            <w:pPr>
              <w:spacing w:line="264" w:lineRule="auto"/>
              <w:jc w:val="both"/>
              <w:rPr>
                <w:rFonts w:ascii="Times New Roman" w:hAnsi="Times New Roman" w:cs="Times New Roman"/>
              </w:rPr>
            </w:pPr>
            <w:r w:rsidRPr="00685FBA">
              <w:rPr>
                <w:rFonts w:ascii="Times New Roman" w:hAnsi="Times New Roman" w:cs="Times New Roman"/>
                <w:sz w:val="23"/>
              </w:rPr>
              <w:t>Hiệp ước Băng Cốc năm 1995 về khu vực Đông Nam Á không có vũ khí hạt nhân.</w:t>
            </w:r>
          </w:p>
        </w:tc>
      </w:tr>
      <w:tr w:rsidR="00685FBA" w:rsidRPr="00685FBA" w14:paraId="13FA98B4" w14:textId="77777777" w:rsidTr="006B464B">
        <w:trPr>
          <w:cantSplit/>
          <w:jc w:val="center"/>
        </w:trPr>
        <w:tc>
          <w:tcPr>
            <w:tcW w:w="822" w:type="dxa"/>
            <w:tcMar>
              <w:top w:w="90" w:type="dxa"/>
              <w:left w:w="120" w:type="dxa"/>
              <w:bottom w:w="90" w:type="dxa"/>
              <w:right w:w="120" w:type="dxa"/>
            </w:tcMar>
            <w:vAlign w:val="center"/>
          </w:tcPr>
          <w:p w14:paraId="79CF59CD"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5</w:t>
            </w:r>
          </w:p>
        </w:tc>
        <w:tc>
          <w:tcPr>
            <w:tcW w:w="8532" w:type="dxa"/>
            <w:tcMar>
              <w:top w:w="90" w:type="dxa"/>
              <w:left w:w="120" w:type="dxa"/>
              <w:bottom w:w="90" w:type="dxa"/>
              <w:right w:w="120" w:type="dxa"/>
            </w:tcMar>
            <w:vAlign w:val="center"/>
          </w:tcPr>
          <w:p w14:paraId="22B4FA7F" w14:textId="77777777" w:rsidR="00685FBA" w:rsidRPr="00685FBA" w:rsidRDefault="00685FBA" w:rsidP="006B464B">
            <w:pPr>
              <w:spacing w:line="264" w:lineRule="auto"/>
              <w:jc w:val="both"/>
              <w:rPr>
                <w:rFonts w:ascii="Times New Roman" w:hAnsi="Times New Roman" w:cs="Times New Roman"/>
              </w:rPr>
            </w:pPr>
            <w:r w:rsidRPr="00685FBA">
              <w:rPr>
                <w:rFonts w:ascii="Times New Roman" w:hAnsi="Times New Roman" w:cs="Times New Roman"/>
                <w:sz w:val="23"/>
              </w:rPr>
              <w:t>Hiệp ước cấm vũ khí hạt nhân (TPNW) năm 2017.</w:t>
            </w:r>
          </w:p>
        </w:tc>
      </w:tr>
      <w:tr w:rsidR="00685FBA" w:rsidRPr="00685FBA" w14:paraId="753A05AC" w14:textId="77777777" w:rsidTr="006B464B">
        <w:trPr>
          <w:cantSplit/>
          <w:jc w:val="center"/>
        </w:trPr>
        <w:tc>
          <w:tcPr>
            <w:tcW w:w="822" w:type="dxa"/>
            <w:tcMar>
              <w:top w:w="90" w:type="dxa"/>
              <w:left w:w="120" w:type="dxa"/>
              <w:bottom w:w="90" w:type="dxa"/>
              <w:right w:w="120" w:type="dxa"/>
            </w:tcMar>
            <w:vAlign w:val="center"/>
          </w:tcPr>
          <w:p w14:paraId="0FC0FE92"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6</w:t>
            </w:r>
          </w:p>
        </w:tc>
        <w:tc>
          <w:tcPr>
            <w:tcW w:w="8532" w:type="dxa"/>
            <w:tcMar>
              <w:top w:w="90" w:type="dxa"/>
              <w:left w:w="120" w:type="dxa"/>
              <w:bottom w:w="90" w:type="dxa"/>
              <w:right w:w="120" w:type="dxa"/>
            </w:tcMar>
            <w:vAlign w:val="center"/>
          </w:tcPr>
          <w:p w14:paraId="79F2DDF5" w14:textId="77777777" w:rsidR="00685FBA" w:rsidRPr="00685FBA" w:rsidRDefault="00685FBA" w:rsidP="006B464B">
            <w:pPr>
              <w:spacing w:line="264" w:lineRule="auto"/>
              <w:jc w:val="both"/>
              <w:rPr>
                <w:rFonts w:ascii="Times New Roman" w:hAnsi="Times New Roman" w:cs="Times New Roman"/>
              </w:rPr>
            </w:pPr>
            <w:r w:rsidRPr="00685FBA">
              <w:rPr>
                <w:rFonts w:ascii="Times New Roman" w:hAnsi="Times New Roman" w:cs="Times New Roman"/>
                <w:sz w:val="23"/>
              </w:rPr>
              <w:t>Công ước về cấm phát triển, sản xuất và tàng trữ vũ khí vi trùng (sinh học) và độc tố, và về tiêu hủy những loại vũ khí đó (BWC) năm 1972.</w:t>
            </w:r>
          </w:p>
        </w:tc>
      </w:tr>
      <w:tr w:rsidR="00685FBA" w:rsidRPr="00685FBA" w14:paraId="08ED6350" w14:textId="77777777" w:rsidTr="006B464B">
        <w:trPr>
          <w:cantSplit/>
          <w:jc w:val="center"/>
        </w:trPr>
        <w:tc>
          <w:tcPr>
            <w:tcW w:w="822" w:type="dxa"/>
            <w:tcMar>
              <w:top w:w="90" w:type="dxa"/>
              <w:left w:w="120" w:type="dxa"/>
              <w:bottom w:w="90" w:type="dxa"/>
              <w:right w:w="120" w:type="dxa"/>
            </w:tcMar>
            <w:vAlign w:val="center"/>
          </w:tcPr>
          <w:p w14:paraId="4DF8997C"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7</w:t>
            </w:r>
          </w:p>
        </w:tc>
        <w:tc>
          <w:tcPr>
            <w:tcW w:w="8532" w:type="dxa"/>
            <w:tcMar>
              <w:top w:w="90" w:type="dxa"/>
              <w:left w:w="120" w:type="dxa"/>
              <w:bottom w:w="90" w:type="dxa"/>
              <w:right w:w="120" w:type="dxa"/>
            </w:tcMar>
            <w:vAlign w:val="center"/>
          </w:tcPr>
          <w:p w14:paraId="55250994" w14:textId="77777777" w:rsidR="00685FBA" w:rsidRPr="00685FBA" w:rsidRDefault="00685FBA" w:rsidP="006B464B">
            <w:pPr>
              <w:spacing w:line="264" w:lineRule="auto"/>
              <w:jc w:val="both"/>
              <w:rPr>
                <w:rFonts w:ascii="Times New Roman" w:hAnsi="Times New Roman" w:cs="Times New Roman"/>
              </w:rPr>
            </w:pPr>
            <w:r w:rsidRPr="00685FBA">
              <w:rPr>
                <w:rFonts w:ascii="Times New Roman" w:hAnsi="Times New Roman" w:cs="Times New Roman"/>
                <w:sz w:val="23"/>
              </w:rPr>
              <w:t>Công ước về bảo vệ an toàn vật liệu hạt nhân (CPPNM) năm 1979.</w:t>
            </w:r>
          </w:p>
        </w:tc>
      </w:tr>
      <w:tr w:rsidR="00685FBA" w:rsidRPr="00685FBA" w14:paraId="35BCC011" w14:textId="77777777" w:rsidTr="006B464B">
        <w:trPr>
          <w:cantSplit/>
          <w:jc w:val="center"/>
        </w:trPr>
        <w:tc>
          <w:tcPr>
            <w:tcW w:w="822" w:type="dxa"/>
            <w:tcMar>
              <w:top w:w="90" w:type="dxa"/>
              <w:left w:w="120" w:type="dxa"/>
              <w:bottom w:w="90" w:type="dxa"/>
              <w:right w:w="120" w:type="dxa"/>
            </w:tcMar>
            <w:vAlign w:val="center"/>
          </w:tcPr>
          <w:p w14:paraId="1607A0CC"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8</w:t>
            </w:r>
          </w:p>
        </w:tc>
        <w:tc>
          <w:tcPr>
            <w:tcW w:w="8532" w:type="dxa"/>
            <w:tcMar>
              <w:top w:w="90" w:type="dxa"/>
              <w:left w:w="120" w:type="dxa"/>
              <w:bottom w:w="90" w:type="dxa"/>
              <w:right w:w="120" w:type="dxa"/>
            </w:tcMar>
            <w:vAlign w:val="center"/>
          </w:tcPr>
          <w:p w14:paraId="3DB07672" w14:textId="77777777" w:rsidR="00685FBA" w:rsidRPr="00685FBA" w:rsidRDefault="00685FBA" w:rsidP="006B464B">
            <w:pPr>
              <w:spacing w:line="264" w:lineRule="auto"/>
              <w:jc w:val="both"/>
              <w:rPr>
                <w:rFonts w:ascii="Times New Roman" w:hAnsi="Times New Roman" w:cs="Times New Roman"/>
              </w:rPr>
            </w:pPr>
            <w:r w:rsidRPr="00685FBA">
              <w:rPr>
                <w:rFonts w:ascii="Times New Roman" w:hAnsi="Times New Roman" w:cs="Times New Roman"/>
                <w:sz w:val="23"/>
              </w:rPr>
              <w:t>Công ước cấm phát triển, sản xuất, tàng trữ, sử dụng và phá hủy vũ khí hóa học (CWC) năm 1997.</w:t>
            </w:r>
          </w:p>
        </w:tc>
      </w:tr>
      <w:tr w:rsidR="00685FBA" w:rsidRPr="00685FBA" w14:paraId="5753E22F" w14:textId="77777777" w:rsidTr="006B464B">
        <w:trPr>
          <w:cantSplit/>
          <w:jc w:val="center"/>
        </w:trPr>
        <w:tc>
          <w:tcPr>
            <w:tcW w:w="822" w:type="dxa"/>
            <w:tcMar>
              <w:top w:w="90" w:type="dxa"/>
              <w:left w:w="120" w:type="dxa"/>
              <w:bottom w:w="90" w:type="dxa"/>
              <w:right w:w="120" w:type="dxa"/>
            </w:tcMar>
            <w:vAlign w:val="center"/>
          </w:tcPr>
          <w:p w14:paraId="25211F0C"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9</w:t>
            </w:r>
          </w:p>
        </w:tc>
        <w:tc>
          <w:tcPr>
            <w:tcW w:w="8532" w:type="dxa"/>
            <w:tcMar>
              <w:top w:w="90" w:type="dxa"/>
              <w:left w:w="120" w:type="dxa"/>
              <w:bottom w:w="90" w:type="dxa"/>
              <w:right w:w="120" w:type="dxa"/>
            </w:tcMar>
            <w:vAlign w:val="center"/>
          </w:tcPr>
          <w:p w14:paraId="02B0E528" w14:textId="77777777" w:rsidR="00685FBA" w:rsidRPr="00685FBA" w:rsidRDefault="00685FBA" w:rsidP="006B464B">
            <w:pPr>
              <w:spacing w:line="264" w:lineRule="auto"/>
              <w:jc w:val="both"/>
              <w:rPr>
                <w:rFonts w:ascii="Times New Roman" w:hAnsi="Times New Roman" w:cs="Times New Roman"/>
              </w:rPr>
            </w:pPr>
            <w:r w:rsidRPr="00685FBA">
              <w:rPr>
                <w:rFonts w:ascii="Times New Roman" w:hAnsi="Times New Roman" w:cs="Times New Roman"/>
                <w:sz w:val="23"/>
              </w:rPr>
              <w:t>Hiệp ước cấm thử hạt nhân toàn diện (CTBT).</w:t>
            </w:r>
          </w:p>
        </w:tc>
      </w:tr>
      <w:tr w:rsidR="00685FBA" w:rsidRPr="00685FBA" w14:paraId="25FB40B5" w14:textId="77777777" w:rsidTr="006B464B">
        <w:trPr>
          <w:cantSplit/>
          <w:jc w:val="center"/>
        </w:trPr>
        <w:tc>
          <w:tcPr>
            <w:tcW w:w="822" w:type="dxa"/>
            <w:tcMar>
              <w:top w:w="90" w:type="dxa"/>
              <w:left w:w="120" w:type="dxa"/>
              <w:bottom w:w="90" w:type="dxa"/>
              <w:right w:w="120" w:type="dxa"/>
            </w:tcMar>
            <w:vAlign w:val="center"/>
          </w:tcPr>
          <w:p w14:paraId="4818F6D3"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10</w:t>
            </w:r>
          </w:p>
        </w:tc>
        <w:tc>
          <w:tcPr>
            <w:tcW w:w="8532" w:type="dxa"/>
            <w:tcMar>
              <w:top w:w="90" w:type="dxa"/>
              <w:left w:w="120" w:type="dxa"/>
              <w:bottom w:w="90" w:type="dxa"/>
              <w:right w:w="120" w:type="dxa"/>
            </w:tcMar>
            <w:vAlign w:val="center"/>
          </w:tcPr>
          <w:p w14:paraId="00C1CDA7" w14:textId="77777777" w:rsidR="00685FBA" w:rsidRPr="00685FBA" w:rsidRDefault="00685FBA" w:rsidP="006B464B">
            <w:pPr>
              <w:spacing w:line="264" w:lineRule="auto"/>
              <w:jc w:val="both"/>
              <w:rPr>
                <w:rFonts w:ascii="Times New Roman" w:hAnsi="Times New Roman" w:cs="Times New Roman"/>
              </w:rPr>
            </w:pPr>
            <w:r w:rsidRPr="00685FBA">
              <w:rPr>
                <w:rFonts w:ascii="Times New Roman" w:hAnsi="Times New Roman" w:cs="Times New Roman"/>
                <w:sz w:val="23"/>
              </w:rPr>
              <w:t>Lực lượng đặc nhiệm tài chính (FATF), Khuyến nghị số 7 về các biện pháp trừng phạt tài chính mục tiêu liên quan đến phổ biến vũ khí hủy diệt hàng loạt.</w:t>
            </w:r>
          </w:p>
        </w:tc>
      </w:tr>
      <w:tr w:rsidR="00685FBA" w:rsidRPr="00685FBA" w14:paraId="0E37142D" w14:textId="77777777" w:rsidTr="006B464B">
        <w:trPr>
          <w:cantSplit/>
          <w:jc w:val="center"/>
        </w:trPr>
        <w:tc>
          <w:tcPr>
            <w:tcW w:w="822" w:type="dxa"/>
            <w:tcMar>
              <w:top w:w="90" w:type="dxa"/>
              <w:left w:w="120" w:type="dxa"/>
              <w:bottom w:w="90" w:type="dxa"/>
              <w:right w:w="120" w:type="dxa"/>
            </w:tcMar>
            <w:vAlign w:val="center"/>
          </w:tcPr>
          <w:p w14:paraId="32EE2CB5"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11</w:t>
            </w:r>
          </w:p>
        </w:tc>
        <w:tc>
          <w:tcPr>
            <w:tcW w:w="8532" w:type="dxa"/>
            <w:tcMar>
              <w:top w:w="90" w:type="dxa"/>
              <w:left w:w="120" w:type="dxa"/>
              <w:bottom w:w="90" w:type="dxa"/>
              <w:right w:w="120" w:type="dxa"/>
            </w:tcMar>
            <w:vAlign w:val="center"/>
          </w:tcPr>
          <w:p w14:paraId="7635EFA2" w14:textId="77777777" w:rsidR="00685FBA" w:rsidRPr="00685FBA" w:rsidRDefault="00685FBA" w:rsidP="006B464B">
            <w:pPr>
              <w:spacing w:line="264" w:lineRule="auto"/>
              <w:jc w:val="both"/>
              <w:rPr>
                <w:rFonts w:ascii="Times New Roman" w:hAnsi="Times New Roman" w:cs="Times New Roman"/>
              </w:rPr>
            </w:pPr>
            <w:r w:rsidRPr="00685FBA">
              <w:rPr>
                <w:rFonts w:ascii="Times New Roman" w:hAnsi="Times New Roman" w:cs="Times New Roman"/>
                <w:sz w:val="23"/>
              </w:rPr>
              <w:t>Các cam kết của Việt Nam trong khuôn khổ Tổ chức Thương mại thế giới (WTO) được viện dẫn trong phụ lục.</w:t>
            </w:r>
          </w:p>
        </w:tc>
      </w:tr>
      <w:tr w:rsidR="00685FBA" w:rsidRPr="00685FBA" w14:paraId="2DA8B4F2" w14:textId="77777777" w:rsidTr="006B464B">
        <w:trPr>
          <w:cantSplit/>
          <w:jc w:val="center"/>
        </w:trPr>
        <w:tc>
          <w:tcPr>
            <w:tcW w:w="822" w:type="dxa"/>
            <w:tcMar>
              <w:top w:w="90" w:type="dxa"/>
              <w:left w:w="120" w:type="dxa"/>
              <w:bottom w:w="90" w:type="dxa"/>
              <w:right w:w="120" w:type="dxa"/>
            </w:tcMar>
            <w:vAlign w:val="center"/>
          </w:tcPr>
          <w:p w14:paraId="720DB705"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12</w:t>
            </w:r>
          </w:p>
        </w:tc>
        <w:tc>
          <w:tcPr>
            <w:tcW w:w="8532" w:type="dxa"/>
            <w:tcMar>
              <w:top w:w="90" w:type="dxa"/>
              <w:left w:w="120" w:type="dxa"/>
              <w:bottom w:w="90" w:type="dxa"/>
              <w:right w:w="120" w:type="dxa"/>
            </w:tcMar>
            <w:vAlign w:val="center"/>
          </w:tcPr>
          <w:p w14:paraId="13332F42" w14:textId="77777777" w:rsidR="00685FBA" w:rsidRPr="00685FBA" w:rsidRDefault="00685FBA" w:rsidP="006B464B">
            <w:pPr>
              <w:spacing w:line="264" w:lineRule="auto"/>
              <w:jc w:val="both"/>
              <w:rPr>
                <w:rFonts w:ascii="Times New Roman" w:hAnsi="Times New Roman" w:cs="Times New Roman"/>
              </w:rPr>
            </w:pPr>
            <w:r w:rsidRPr="00685FBA">
              <w:rPr>
                <w:rFonts w:ascii="Times New Roman" w:hAnsi="Times New Roman" w:cs="Times New Roman"/>
                <w:sz w:val="23"/>
              </w:rPr>
              <w:t>Hiệp định Thương mại tự do giữa Việt Nam và Liên minh châu Âu (EVFTA).</w:t>
            </w:r>
          </w:p>
        </w:tc>
      </w:tr>
      <w:tr w:rsidR="00685FBA" w:rsidRPr="00685FBA" w14:paraId="3AFB0C41" w14:textId="77777777" w:rsidTr="006B464B">
        <w:trPr>
          <w:cantSplit/>
          <w:jc w:val="center"/>
        </w:trPr>
        <w:tc>
          <w:tcPr>
            <w:tcW w:w="822" w:type="dxa"/>
            <w:tcMar>
              <w:top w:w="90" w:type="dxa"/>
              <w:left w:w="120" w:type="dxa"/>
              <w:bottom w:w="90" w:type="dxa"/>
              <w:right w:w="120" w:type="dxa"/>
            </w:tcMar>
            <w:vAlign w:val="center"/>
          </w:tcPr>
          <w:p w14:paraId="3C3263B5" w14:textId="77777777" w:rsidR="00685FBA" w:rsidRPr="00685FBA" w:rsidRDefault="00685FBA" w:rsidP="006B464B">
            <w:pPr>
              <w:spacing w:line="264" w:lineRule="auto"/>
              <w:jc w:val="center"/>
              <w:rPr>
                <w:rFonts w:ascii="Times New Roman" w:hAnsi="Times New Roman" w:cs="Times New Roman"/>
              </w:rPr>
            </w:pPr>
            <w:r w:rsidRPr="00685FBA">
              <w:rPr>
                <w:rFonts w:ascii="Times New Roman" w:hAnsi="Times New Roman" w:cs="Times New Roman"/>
                <w:sz w:val="23"/>
              </w:rPr>
              <w:t>13</w:t>
            </w:r>
          </w:p>
        </w:tc>
        <w:tc>
          <w:tcPr>
            <w:tcW w:w="8532" w:type="dxa"/>
            <w:tcMar>
              <w:top w:w="90" w:type="dxa"/>
              <w:left w:w="120" w:type="dxa"/>
              <w:bottom w:w="90" w:type="dxa"/>
              <w:right w:w="120" w:type="dxa"/>
            </w:tcMar>
            <w:vAlign w:val="center"/>
          </w:tcPr>
          <w:p w14:paraId="7427EEA4" w14:textId="77777777" w:rsidR="00685FBA" w:rsidRPr="00685FBA" w:rsidRDefault="00685FBA" w:rsidP="006B464B">
            <w:pPr>
              <w:spacing w:line="264" w:lineRule="auto"/>
              <w:jc w:val="both"/>
              <w:rPr>
                <w:rFonts w:ascii="Times New Roman" w:hAnsi="Times New Roman" w:cs="Times New Roman"/>
              </w:rPr>
            </w:pPr>
            <w:r w:rsidRPr="00685FBA">
              <w:rPr>
                <w:rFonts w:ascii="Times New Roman" w:hAnsi="Times New Roman" w:cs="Times New Roman"/>
                <w:sz w:val="23"/>
              </w:rPr>
              <w:t>Hiệp định Đối tác toàn diện và tiến bộ xuyên Thái Bình Dương (CPTPP).</w:t>
            </w:r>
          </w:p>
        </w:tc>
      </w:tr>
    </w:tbl>
    <w:p w14:paraId="4C11EB0F" w14:textId="77777777" w:rsidR="00685FBA" w:rsidRPr="00685FBA" w:rsidRDefault="00685FBA" w:rsidP="00685FBA">
      <w:pPr>
        <w:rPr>
          <w:rFonts w:ascii="Times New Roman" w:hAnsi="Times New Roman" w:cs="Times New Roman"/>
        </w:rPr>
      </w:pPr>
    </w:p>
    <w:p w14:paraId="28DC0A33" w14:textId="2713F2A1" w:rsidR="00685FBA" w:rsidRDefault="00685FBA" w:rsidP="00D43839">
      <w:pPr>
        <w:widowControl/>
        <w:spacing w:after="120"/>
        <w:jc w:val="center"/>
        <w:rPr>
          <w:rFonts w:ascii="Times New Roman" w:hAnsi="Times New Roman" w:cs="Times New Roman"/>
          <w:color w:val="auto"/>
          <w:sz w:val="28"/>
          <w:szCs w:val="28"/>
          <w:lang w:val="en-US"/>
        </w:rPr>
      </w:pPr>
    </w:p>
    <w:p w14:paraId="0DCBF523" w14:textId="77777777" w:rsidR="00B77BA9" w:rsidRDefault="00B77BA9" w:rsidP="00D43839">
      <w:pPr>
        <w:widowControl/>
        <w:spacing w:after="120"/>
        <w:jc w:val="center"/>
        <w:rPr>
          <w:rFonts w:ascii="Times New Roman" w:hAnsi="Times New Roman" w:cs="Times New Roman"/>
          <w:color w:val="auto"/>
          <w:sz w:val="28"/>
          <w:szCs w:val="28"/>
          <w:lang w:val="en-US"/>
        </w:rPr>
        <w:sectPr w:rsidR="00B77BA9" w:rsidSect="0005438A">
          <w:headerReference w:type="default" r:id="rId12"/>
          <w:footnotePr>
            <w:numStart w:val="123"/>
          </w:footnotePr>
          <w:pgSz w:w="11906" w:h="16838"/>
          <w:pgMar w:top="1134" w:right="851" w:bottom="1418" w:left="1418" w:header="567" w:footer="567" w:gutter="0"/>
          <w:pgNumType w:start="1"/>
          <w:cols w:space="720"/>
          <w:titlePg/>
          <w:docGrid w:linePitch="360"/>
        </w:sectPr>
      </w:pPr>
    </w:p>
    <w:p w14:paraId="6E8ABC2A" w14:textId="77777777" w:rsidR="00B77BA9" w:rsidRPr="00D61EFA" w:rsidRDefault="00B77BA9" w:rsidP="00B77BA9">
      <w:pPr>
        <w:jc w:val="center"/>
        <w:rPr>
          <w:rFonts w:ascii="Times New Roman" w:hAnsi="Times New Roman" w:cs="Times New Roman"/>
          <w:b/>
          <w:sz w:val="28"/>
          <w:szCs w:val="28"/>
        </w:rPr>
      </w:pPr>
      <w:r w:rsidRPr="00D61EFA">
        <w:rPr>
          <w:rFonts w:ascii="Times New Roman" w:hAnsi="Times New Roman" w:cs="Times New Roman"/>
          <w:b/>
          <w:sz w:val="28"/>
          <w:szCs w:val="28"/>
        </w:rPr>
        <w:lastRenderedPageBreak/>
        <w:t>Phụ lục 02</w:t>
      </w:r>
    </w:p>
    <w:p w14:paraId="5B617F8F" w14:textId="77777777" w:rsidR="00B77BA9" w:rsidRPr="00D61EFA" w:rsidRDefault="00B77BA9" w:rsidP="00B77BA9">
      <w:pPr>
        <w:jc w:val="center"/>
        <w:rPr>
          <w:rFonts w:ascii="Times New Roman" w:eastAsia="Times New Roman" w:hAnsi="Times New Roman" w:cs="Times New Roman"/>
          <w:b/>
          <w:sz w:val="28"/>
          <w:szCs w:val="28"/>
          <w:lang w:val="nl-NL"/>
        </w:rPr>
      </w:pPr>
      <w:r w:rsidRPr="00D61EFA">
        <w:rPr>
          <w:rFonts w:ascii="Times New Roman" w:hAnsi="Times New Roman" w:cs="Times New Roman"/>
          <w:b/>
          <w:sz w:val="28"/>
          <w:szCs w:val="28"/>
        </w:rPr>
        <w:t>Nội dung rà soát</w:t>
      </w:r>
      <w:r w:rsidRPr="00D61EFA">
        <w:rPr>
          <w:rFonts w:ascii="Times New Roman" w:eastAsia="Times New Roman" w:hAnsi="Times New Roman" w:cs="Times New Roman"/>
          <w:b/>
          <w:sz w:val="28"/>
          <w:szCs w:val="28"/>
          <w:lang w:val="nl-NL"/>
        </w:rPr>
        <w:t xml:space="preserve"> các chủ trương, đường lối của Đảng, văn bản quy phạm pháp luật, điều ước quốc tế </w:t>
      </w:r>
    </w:p>
    <w:p w14:paraId="466764CB" w14:textId="77777777" w:rsidR="00B77BA9" w:rsidRPr="00D61EFA" w:rsidRDefault="00B77BA9" w:rsidP="00B77BA9">
      <w:pPr>
        <w:jc w:val="center"/>
        <w:rPr>
          <w:rFonts w:ascii="Times New Roman" w:eastAsia="Times New Roman" w:hAnsi="Times New Roman" w:cs="Times New Roman"/>
          <w:b/>
          <w:sz w:val="28"/>
          <w:szCs w:val="28"/>
          <w:lang w:val="nl-NL"/>
        </w:rPr>
      </w:pPr>
      <w:r w:rsidRPr="00D61EFA">
        <w:rPr>
          <w:rFonts w:ascii="Times New Roman" w:eastAsia="Times New Roman" w:hAnsi="Times New Roman" w:cs="Times New Roman"/>
          <w:b/>
          <w:sz w:val="28"/>
          <w:szCs w:val="28"/>
          <w:lang w:val="nl-NL"/>
        </w:rPr>
        <w:t>có liên quan đến chính sách dự án Luật Phòng, chống phổ biến vũ khí huỷ diệt hàng loạt</w:t>
      </w:r>
    </w:p>
    <w:p w14:paraId="0792A368" w14:textId="77777777" w:rsidR="00B77BA9" w:rsidRPr="00D61EFA" w:rsidRDefault="008315E9" w:rsidP="00B77BA9">
      <w:pPr>
        <w:jc w:val="center"/>
        <w:rPr>
          <w:rFonts w:ascii="Times New Roman" w:hAnsi="Times New Roman" w:cs="Times New Roman"/>
          <w:b/>
          <w:sz w:val="28"/>
          <w:szCs w:val="28"/>
        </w:rPr>
      </w:pPr>
      <w:r>
        <w:rPr>
          <w:rFonts w:ascii="Times New Roman" w:hAnsi="Times New Roman" w:cs="Times New Roman"/>
          <w:b/>
          <w:noProof/>
          <w:sz w:val="28"/>
          <w:szCs w:val="28"/>
        </w:rPr>
        <w:pict w14:anchorId="63487A5A">
          <v:shape id="_x0000_s1030" type="#_x0000_t32" style="position:absolute;left:0;text-align:left;margin-left:223.65pt;margin-top:18.6pt;width:254.5pt;height:0;z-index:251665408" o:connectortype="straight"/>
        </w:pict>
      </w:r>
      <w:r w:rsidR="00B77BA9" w:rsidRPr="00D61EFA">
        <w:rPr>
          <w:rFonts w:ascii="Times New Roman" w:eastAsia="Times New Roman" w:hAnsi="Times New Roman" w:cs="Times New Roman"/>
          <w:bCs/>
          <w:i/>
          <w:sz w:val="28"/>
          <w:szCs w:val="28"/>
        </w:rPr>
        <w:t xml:space="preserve"> (Kèm theo Báo cáo số          /BC-BQP ngày      tháng 3 năm 2026 của Bộ Quốc phòng)</w:t>
      </w:r>
    </w:p>
    <w:p w14:paraId="1F93703A" w14:textId="77777777" w:rsidR="00B77BA9" w:rsidRPr="00D61EFA" w:rsidRDefault="00B77BA9" w:rsidP="00B77BA9">
      <w:pPr>
        <w:jc w:val="center"/>
        <w:rPr>
          <w:rFonts w:ascii="Times New Roman" w:hAnsi="Times New Roman" w:cs="Times New Roman"/>
          <w:b/>
          <w:sz w:val="28"/>
          <w:szCs w:val="28"/>
        </w:rPr>
      </w:pPr>
    </w:p>
    <w:p w14:paraId="76451152" w14:textId="77777777" w:rsidR="00B77BA9" w:rsidRPr="00D14BB4" w:rsidRDefault="00B77BA9" w:rsidP="00B77BA9">
      <w:pPr>
        <w:jc w:val="center"/>
        <w:rPr>
          <w:b/>
          <w:szCs w:val="28"/>
        </w:rPr>
      </w:pPr>
    </w:p>
    <w:p w14:paraId="52B67617" w14:textId="77777777" w:rsidR="00B77BA9" w:rsidRPr="00D14BB4" w:rsidRDefault="00B77BA9" w:rsidP="00B77BA9">
      <w:pPr>
        <w:rPr>
          <w:b/>
          <w:szCs w:val="28"/>
        </w:rPr>
      </w:pPr>
      <w:r w:rsidRPr="00D14BB4">
        <w:rPr>
          <w:b/>
          <w:szCs w:val="28"/>
        </w:rPr>
        <w:t>1. Chủ trương, đường lối của Đảng có liên quan đến chính sách</w:t>
      </w:r>
    </w:p>
    <w:tbl>
      <w:tblPr>
        <w:tblStyle w:val="TableGrid"/>
        <w:tblW w:w="14318" w:type="dxa"/>
        <w:tblInd w:w="-176" w:type="dxa"/>
        <w:tblLook w:val="04A0" w:firstRow="1" w:lastRow="0" w:firstColumn="1" w:lastColumn="0" w:noHBand="0" w:noVBand="1"/>
      </w:tblPr>
      <w:tblGrid>
        <w:gridCol w:w="2552"/>
        <w:gridCol w:w="5103"/>
        <w:gridCol w:w="4111"/>
        <w:gridCol w:w="2552"/>
      </w:tblGrid>
      <w:tr w:rsidR="00B77BA9" w:rsidRPr="00D14BB4" w14:paraId="14FBD744" w14:textId="77777777" w:rsidTr="00F004B5">
        <w:trPr>
          <w:tblHeader/>
        </w:trPr>
        <w:tc>
          <w:tcPr>
            <w:tcW w:w="2552" w:type="dxa"/>
            <w:vAlign w:val="center"/>
          </w:tcPr>
          <w:p w14:paraId="3CDD4193" w14:textId="77777777" w:rsidR="00B77BA9" w:rsidRPr="00D14BB4" w:rsidRDefault="00B77BA9" w:rsidP="00F004B5">
            <w:pPr>
              <w:jc w:val="center"/>
              <w:rPr>
                <w:b/>
                <w:szCs w:val="28"/>
              </w:rPr>
            </w:pPr>
            <w:r w:rsidRPr="00D14BB4">
              <w:rPr>
                <w:b/>
                <w:szCs w:val="28"/>
              </w:rPr>
              <w:t>CHÍNH SÁCH</w:t>
            </w:r>
          </w:p>
        </w:tc>
        <w:tc>
          <w:tcPr>
            <w:tcW w:w="5103" w:type="dxa"/>
            <w:vAlign w:val="center"/>
          </w:tcPr>
          <w:p w14:paraId="0F29697D" w14:textId="77777777" w:rsidR="00B77BA9" w:rsidRPr="00D14BB4" w:rsidRDefault="00B77BA9" w:rsidP="00F004B5">
            <w:pPr>
              <w:jc w:val="center"/>
              <w:rPr>
                <w:b/>
                <w:szCs w:val="28"/>
              </w:rPr>
            </w:pPr>
            <w:r w:rsidRPr="00D14BB4">
              <w:rPr>
                <w:b/>
                <w:szCs w:val="28"/>
              </w:rPr>
              <w:t>CHỦ TRƯƠNG, ĐƯỜNG LỐI</w:t>
            </w:r>
          </w:p>
          <w:p w14:paraId="42C0A605" w14:textId="77777777" w:rsidR="00B77BA9" w:rsidRPr="00D14BB4" w:rsidRDefault="00B77BA9" w:rsidP="00F004B5">
            <w:pPr>
              <w:jc w:val="center"/>
              <w:rPr>
                <w:b/>
                <w:szCs w:val="28"/>
              </w:rPr>
            </w:pPr>
            <w:r w:rsidRPr="00D14BB4">
              <w:rPr>
                <w:b/>
                <w:szCs w:val="28"/>
              </w:rPr>
              <w:t>CỦA ĐẢNG</w:t>
            </w:r>
          </w:p>
        </w:tc>
        <w:tc>
          <w:tcPr>
            <w:tcW w:w="4111" w:type="dxa"/>
            <w:vAlign w:val="center"/>
          </w:tcPr>
          <w:p w14:paraId="73ADDDD6" w14:textId="77777777" w:rsidR="00B77BA9" w:rsidRPr="00D14BB4" w:rsidRDefault="00B77BA9" w:rsidP="00F004B5">
            <w:pPr>
              <w:jc w:val="center"/>
              <w:rPr>
                <w:b/>
                <w:szCs w:val="28"/>
              </w:rPr>
            </w:pPr>
            <w:r w:rsidRPr="00D14BB4">
              <w:rPr>
                <w:b/>
                <w:szCs w:val="28"/>
              </w:rPr>
              <w:t>ĐÁNH GIÁ (Đã thể chế, phù hợp với chủ trương đường lối của Đảng)</w:t>
            </w:r>
          </w:p>
        </w:tc>
        <w:tc>
          <w:tcPr>
            <w:tcW w:w="2552" w:type="dxa"/>
            <w:vAlign w:val="center"/>
          </w:tcPr>
          <w:p w14:paraId="70245AA4" w14:textId="77777777" w:rsidR="00B77BA9" w:rsidRPr="00D14BB4" w:rsidRDefault="00B77BA9" w:rsidP="00F004B5">
            <w:pPr>
              <w:jc w:val="center"/>
              <w:rPr>
                <w:b/>
                <w:szCs w:val="28"/>
              </w:rPr>
            </w:pPr>
            <w:r w:rsidRPr="00D14BB4">
              <w:rPr>
                <w:b/>
                <w:szCs w:val="28"/>
              </w:rPr>
              <w:t>ĐỀ XUẤT</w:t>
            </w:r>
          </w:p>
          <w:p w14:paraId="3DB6482E" w14:textId="77777777" w:rsidR="00B77BA9" w:rsidRPr="00D14BB4" w:rsidRDefault="00B77BA9" w:rsidP="00F004B5">
            <w:pPr>
              <w:jc w:val="center"/>
              <w:rPr>
                <w:b/>
                <w:szCs w:val="28"/>
              </w:rPr>
            </w:pPr>
            <w:r w:rsidRPr="00D14BB4">
              <w:rPr>
                <w:b/>
                <w:szCs w:val="28"/>
              </w:rPr>
              <w:t>XỬ LÝ</w:t>
            </w:r>
          </w:p>
        </w:tc>
      </w:tr>
      <w:tr w:rsidR="00B77BA9" w:rsidRPr="00D14BB4" w14:paraId="0599C492" w14:textId="77777777" w:rsidTr="00F004B5">
        <w:tc>
          <w:tcPr>
            <w:tcW w:w="2552" w:type="dxa"/>
          </w:tcPr>
          <w:p w14:paraId="1C7E1B48" w14:textId="77777777" w:rsidR="00B77BA9" w:rsidRPr="00D14BB4" w:rsidRDefault="00B77BA9" w:rsidP="00F004B5">
            <w:pPr>
              <w:jc w:val="both"/>
              <w:rPr>
                <w:szCs w:val="28"/>
              </w:rPr>
            </w:pPr>
            <w:r w:rsidRPr="00D14BB4">
              <w:rPr>
                <w:szCs w:val="28"/>
              </w:rPr>
              <w:t>Chính sách 1: Hoàn thiện nguyên tắc phòng, chống phổ biến vũ khí hủy diệt hàng loạt bảo đảm đáp ứng yêu cầu bảo vệ quyền con người, quyền công dân theo quy định của Hiến pháp và điều ước quốc tế liên quan.</w:t>
            </w:r>
          </w:p>
          <w:p w14:paraId="2CE948E3" w14:textId="77777777" w:rsidR="00B77BA9" w:rsidRPr="00D14BB4" w:rsidRDefault="00B77BA9" w:rsidP="00F004B5">
            <w:pPr>
              <w:jc w:val="both"/>
              <w:rPr>
                <w:szCs w:val="28"/>
              </w:rPr>
            </w:pPr>
          </w:p>
        </w:tc>
        <w:tc>
          <w:tcPr>
            <w:tcW w:w="5103" w:type="dxa"/>
          </w:tcPr>
          <w:p w14:paraId="0C9DFAFE" w14:textId="77777777" w:rsidR="00B77BA9" w:rsidRPr="00D14BB4" w:rsidRDefault="00B77BA9" w:rsidP="00F004B5">
            <w:pPr>
              <w:jc w:val="both"/>
              <w:rPr>
                <w:szCs w:val="28"/>
              </w:rPr>
            </w:pPr>
            <w:r w:rsidRPr="00D14BB4">
              <w:rPr>
                <w:szCs w:val="28"/>
                <w:lang w:val="nl-NL"/>
              </w:rPr>
              <w:t xml:space="preserve">- Nghị quyết của Đại hội đại biểu toàn quốc lần thứ XIII của Đảng xác định: (i) </w:t>
            </w:r>
            <w:r w:rsidRPr="00D14BB4">
              <w:rPr>
                <w:szCs w:val="28"/>
              </w:rPr>
              <w:t>Lấy bảo vệ môi trường sống và sức khoẻ nhân dân làm mục tiêu hàng đầu; bảo đảm chất lượng môi trường sống, bảo vệ đa dạng sinh học và hệ sinh thái; (ii) Giữ vững an ninh chính trị, bảo đảm trật tự, an toàn xã hội, an ninh con người, an ninh kinh tế, xây dựng xã hội trật tự, kỷ cương. Chủ động ngăn ngừa các nguy cơ chiến tranh, xung đột từ sớm, từ xa; phát hiện sớm và xử lý kịp thời những yếu tố bất lợi, nhất là những yếu tố nguy cơ gây đột biến; đẩy mạnh đấu tranh làm thất bại mọi âm mưu và hoạt động chống phá của các thế lực thù địch; (iii) Chủ động, tích cực hội nhập quốc tế toàn diện, sâu rộng, có hiệu quả; giữ vững môi trường hoà bình, ổn định, không ngừng nâng cao vị thế, uy tín quốc tế của Việt Nam.</w:t>
            </w:r>
          </w:p>
          <w:p w14:paraId="23B2A38A" w14:textId="77777777" w:rsidR="00B77BA9" w:rsidRPr="00D14BB4" w:rsidRDefault="00B77BA9" w:rsidP="00F004B5">
            <w:pPr>
              <w:jc w:val="both"/>
              <w:rPr>
                <w:szCs w:val="28"/>
              </w:rPr>
            </w:pPr>
            <w:r w:rsidRPr="00D14BB4">
              <w:rPr>
                <w:szCs w:val="28"/>
              </w:rPr>
              <w:t xml:space="preserve">- </w:t>
            </w:r>
            <w:r w:rsidRPr="00D14BB4">
              <w:rPr>
                <w:szCs w:val="28"/>
                <w:lang w:val="nl-NL"/>
              </w:rPr>
              <w:t xml:space="preserve">Nghị quyết của Đại hội đại biểu toàn quốc lần thứ XIV của Đảng định hướng: (i) </w:t>
            </w:r>
            <w:r w:rsidRPr="00D14BB4">
              <w:rPr>
                <w:szCs w:val="28"/>
              </w:rPr>
              <w:t xml:space="preserve">Củng cố, tăng cường quốc phòng, an ninh; xây dựng Quân đội nhân dân, Công an nhân dân cách mạng, chính quy, tinh nhuệ, hiện đại; bảo vệ vững chắc Tổ quốc Việt Nam xã hội chủ nghĩa. Bảo đảm và bảo vệ cao nhất lợi ích quốc gia - dân tộc, kiên quyết, kiên trì bảo vệ vững chắc độc lập, chủ quyền, </w:t>
            </w:r>
            <w:r w:rsidRPr="00D14BB4">
              <w:rPr>
                <w:szCs w:val="28"/>
              </w:rPr>
              <w:lastRenderedPageBreak/>
              <w:t>thống nhất, toàn vẹn lãnh thổ của Tổ quốc; bảo vệ Đảng, Nhà nước,...tăng cường quốc phòng toàn dân, phòng thủ chủ động; ngăn ngừa, đẩy lùi từ sớm các nhân tố gây mất ổn định chính trị từ bên trong; giữ vững an ninh chính trị, trật tự, an toàn xã hội; giữ vững và củng cố môi trường hoà bình, ổn định để xây dựng, phát triển đất nước; (ii) Thực hiện nhất quán đường lối đối ngoại độc lập, tự chủ, tự cường, hoà bình, hữu nghị, hợp tác và phát triển, đa phương hoá, đa dạng hoá quan hệ đối ngoại, là thành viên có trách nhiệm với cộng đồng quốc tế; phát triển đối ngoại trong kỷ nguyên mới, .... Bảo đảm và bảo vệ cao nhất lợi ích quốc gia - dân tộc trên cơ sở các nguyên tắc cơ bản của luật pháp quốc tế và Hiến chương Liên hợp quốc, hợp tác bình đẳng, cùng có lợi. Chủ động, tích cực đóng góp vào hoà bình, hữu nghị, hợp tác và phát triển bền vững trên tinh thần là bạn, là đối tác tin cậy, là thành viên tích cực, có trách nhiệm của cộng đồng quốc tế; tham gia chủ động, có trách nhiệm vào việc giải quyết các vấn đề chung của khu vực và quốc tế; (iii) Tiếp tục đẩy mạnh xây dựng và hoàn thiện Nhà nước pháp quyền xã hội chủ nghĩa Việt Nam của Nhân dân, do Nhân dân, vì Nhân dân dưới sự lãnh đạo của Ðảng Cộng sản Việt Nam, đặt trong tổng thể công tác xây dựng, chỉnh đốn Đảng và hệ thống chính trị trong sạch, vững mạnh toàn diện; xây dựng nền quản trị quốc gia hiện đại, hiệu lực, hiệu quả; có hệ thống pháp luật hoàn chỉnh, được thực hiện nghiêm minh; bảo đảm và bảo vệ công lý, quyền con người, quyền công dân.</w:t>
            </w:r>
          </w:p>
          <w:p w14:paraId="1738A0A1" w14:textId="77777777" w:rsidR="00B77BA9" w:rsidRPr="00D14BB4" w:rsidRDefault="00B77BA9" w:rsidP="00F004B5">
            <w:pPr>
              <w:jc w:val="both"/>
              <w:rPr>
                <w:szCs w:val="28"/>
              </w:rPr>
            </w:pPr>
            <w:r w:rsidRPr="00D14BB4">
              <w:rPr>
                <w:szCs w:val="28"/>
              </w:rPr>
              <w:lastRenderedPageBreak/>
              <w:t xml:space="preserve">- Nghị quyết số 59-NQ/TW </w:t>
            </w:r>
            <w:r w:rsidRPr="00D14BB4">
              <w:rPr>
                <w:szCs w:val="28"/>
                <w:lang w:val="nl-NL"/>
              </w:rPr>
              <w:t>ngày 24/01/2025 của Bộ Chính trị về hội nhập quốc tế trong tình hình mới xác định: "</w:t>
            </w:r>
            <w:r w:rsidRPr="00D14BB4">
              <w:rPr>
                <w:szCs w:val="28"/>
              </w:rPr>
              <w:t>Hội nhập về chính trị, quốc phòng, an ninh sâu rộng, toàn diện và hiệu quả hơn, góp phần giữ vững môi trường hoà bình, ổn định, thúc đẩy phát triển kinh tế - xã hội, bảo vệ Tổ quốc từ sớm, từ xa, nâng cao tiềm lực và vị thế quốc tế của đất nước".</w:t>
            </w:r>
          </w:p>
          <w:p w14:paraId="7276FC81" w14:textId="77777777" w:rsidR="00B77BA9" w:rsidRPr="00D14BB4" w:rsidRDefault="00B77BA9" w:rsidP="00F004B5">
            <w:pPr>
              <w:tabs>
                <w:tab w:val="right" w:leader="dot" w:pos="8640"/>
              </w:tabs>
              <w:ind w:firstLine="142"/>
              <w:jc w:val="both"/>
              <w:rPr>
                <w:szCs w:val="28"/>
              </w:rPr>
            </w:pPr>
            <w:r w:rsidRPr="00D14BB4">
              <w:rPr>
                <w:szCs w:val="28"/>
              </w:rPr>
              <w:t>- Nghị quyết số 68-NQ/TW ngày 04/5/2025 của Bộ Chính trị về phát triển kinh tế tư nhân đề ra nhiệm vụ, giải pháp: "Đổi mới tư duy xây dựng và thực thi pháp luật...Người dân, doanh nghiệp được tự do kinh doanh trong những ngành nghề pháp luật không cấm. Quyền kinh doanh chỉ có thể bị hạn chế vì lý do quốc phòng, an ninh quốc gia, trật tự, an toàn xã hội, đạo đức xã hội, môi trường và sức khỏe của cộng đồng và phải được quy định trong luật".</w:t>
            </w:r>
          </w:p>
        </w:tc>
        <w:tc>
          <w:tcPr>
            <w:tcW w:w="4111" w:type="dxa"/>
          </w:tcPr>
          <w:p w14:paraId="59C1CDA8" w14:textId="77777777" w:rsidR="00B77BA9" w:rsidRPr="00D14BB4" w:rsidDel="00693A89" w:rsidRDefault="00B77BA9" w:rsidP="00F004B5">
            <w:pPr>
              <w:jc w:val="both"/>
              <w:rPr>
                <w:szCs w:val="28"/>
              </w:rPr>
            </w:pPr>
            <w:r w:rsidRPr="00D14BB4">
              <w:rPr>
                <w:szCs w:val="28"/>
              </w:rPr>
              <w:lastRenderedPageBreak/>
              <w:t xml:space="preserve">Nội dung chính sách về hoàn thiện nguyên tắc phòng, chống phổ biến vũ khí hủy diệt hàng loạt bảo đảm đáp ứng yêu cầu bảo vệ quyền con người, quyền công dân và điều ước quốc tế liên quan nhằm thể chế chủ trương của Đảng về bảo vệ môi trường sống và sức khoẻ nhân dân; giữ vững an ninh chính trị, bảo đảm trật tự, an toàn xã hội, an ninh con người ngăn ngừa các nguy cơ chiến tranh, xung đột từ sớm, từ xa; phát hiện sớm và xử lý kịp thời những yếu tố bất lợi, nhất là những yếu tố nguy cơ gây đột biến; đẩy mạnh đấu tranh làm thất bại mọi âm mưu và hoạt động chống phá của các thế lực thù địch; bảo đảm và bảo vệ cao nhất lợi ích quốc gia - dân tộc trên cơ sở các nguyên tắc cơ bản của luật pháp quốc tế; tham gia chủ động, có trách nhiệm vào việc giải quyết các vấn đề chung của khu vực và quốc tế. Do đó, việc xây dựng chính sách đã thể chế hóa </w:t>
            </w:r>
            <w:r>
              <w:rPr>
                <w:szCs w:val="28"/>
              </w:rPr>
              <w:t xml:space="preserve">một phần </w:t>
            </w:r>
            <w:r w:rsidRPr="00D14BB4">
              <w:rPr>
                <w:szCs w:val="28"/>
              </w:rPr>
              <w:t>các chủ trương của Đảng.</w:t>
            </w:r>
          </w:p>
          <w:p w14:paraId="7AFB9C57" w14:textId="77777777" w:rsidR="00B77BA9" w:rsidRPr="00D14BB4" w:rsidRDefault="00B77BA9" w:rsidP="00F004B5">
            <w:pPr>
              <w:jc w:val="both"/>
              <w:rPr>
                <w:b/>
                <w:szCs w:val="28"/>
              </w:rPr>
            </w:pPr>
          </w:p>
        </w:tc>
        <w:tc>
          <w:tcPr>
            <w:tcW w:w="2552" w:type="dxa"/>
          </w:tcPr>
          <w:p w14:paraId="21A9AE8B" w14:textId="77777777" w:rsidR="00B77BA9" w:rsidRPr="00D14BB4" w:rsidRDefault="00B77BA9" w:rsidP="00F004B5">
            <w:pPr>
              <w:jc w:val="both"/>
              <w:rPr>
                <w:szCs w:val="28"/>
              </w:rPr>
            </w:pPr>
            <w:r w:rsidRPr="00D14BB4">
              <w:rPr>
                <w:szCs w:val="28"/>
              </w:rPr>
              <w:t>Tiếp tục hoàn thiện và thể chế hóa trong dự thảo Luật các định hướng chủ trương của Đảng bảo vệ quyền con người, quyền công dân và điều ước quốc tế; bảo đảm trật tự, an toàn xã hội, an ninh con người ngăn ngừa các nguy cơ chiến tranh, xung đột từ sớm, từ xa, quy định cụ thể: Xây dựng nguyên tắc, biện pháp phòng ngừa, phát hiện, ngăn chặn hành vi phổ biến VKHDHL; giải thích các từ ngữ trong lĩnh vực phòng chống VKHDHL; quy định hành vi bị nghiêm cấm trong dự thảo Luật.</w:t>
            </w:r>
          </w:p>
        </w:tc>
      </w:tr>
      <w:tr w:rsidR="00B77BA9" w:rsidRPr="00D14BB4" w14:paraId="06EB9724" w14:textId="77777777" w:rsidTr="00F004B5">
        <w:tc>
          <w:tcPr>
            <w:tcW w:w="2552" w:type="dxa"/>
          </w:tcPr>
          <w:p w14:paraId="7716BFBF" w14:textId="77777777" w:rsidR="00B77BA9" w:rsidRPr="00D14BB4" w:rsidRDefault="00B77BA9" w:rsidP="00F004B5">
            <w:pPr>
              <w:jc w:val="both"/>
              <w:rPr>
                <w:szCs w:val="28"/>
              </w:rPr>
            </w:pPr>
            <w:r w:rsidRPr="00D14BB4">
              <w:rPr>
                <w:szCs w:val="28"/>
              </w:rPr>
              <w:lastRenderedPageBreak/>
              <w:t>Chính sách 2: Tăng cường biện pháp quản lý, kiểm soát đặc thù các hoạt động có nguy cơ dẫn đến phổ biến vũ khí hủy diệt hàng loạt.</w:t>
            </w:r>
          </w:p>
          <w:p w14:paraId="3EC6F0C2" w14:textId="77777777" w:rsidR="00B77BA9" w:rsidRPr="00D14BB4" w:rsidRDefault="00B77BA9" w:rsidP="00F004B5">
            <w:pPr>
              <w:jc w:val="both"/>
              <w:rPr>
                <w:szCs w:val="28"/>
              </w:rPr>
            </w:pPr>
          </w:p>
          <w:p w14:paraId="710F0B61" w14:textId="77777777" w:rsidR="00B77BA9" w:rsidRPr="00D14BB4" w:rsidRDefault="00B77BA9" w:rsidP="00F004B5">
            <w:pPr>
              <w:jc w:val="both"/>
              <w:rPr>
                <w:szCs w:val="28"/>
              </w:rPr>
            </w:pPr>
          </w:p>
        </w:tc>
        <w:tc>
          <w:tcPr>
            <w:tcW w:w="5103" w:type="dxa"/>
          </w:tcPr>
          <w:p w14:paraId="69347E53" w14:textId="77777777" w:rsidR="00B77BA9" w:rsidRPr="00D14BB4" w:rsidRDefault="00B77BA9" w:rsidP="00F004B5">
            <w:pPr>
              <w:jc w:val="both"/>
              <w:rPr>
                <w:szCs w:val="28"/>
              </w:rPr>
            </w:pPr>
            <w:r w:rsidRPr="00D14BB4">
              <w:rPr>
                <w:szCs w:val="28"/>
              </w:rPr>
              <w:t xml:space="preserve">- Nghị quyết số 59-NQ/TW </w:t>
            </w:r>
            <w:r w:rsidRPr="00D14BB4">
              <w:rPr>
                <w:szCs w:val="28"/>
                <w:lang w:val="nl-NL"/>
              </w:rPr>
              <w:t>ngày 24/01/2025 của Bộ Chính trị về hội nhập quốc tế trong tình hình mới xác định: "</w:t>
            </w:r>
            <w:r w:rsidRPr="00D14BB4">
              <w:rPr>
                <w:szCs w:val="28"/>
              </w:rPr>
              <w:t>Nâng cao năng lực thực thi các cam kết, thỏa thuận quốc tế gắn với tăng cường công tác kiểm tra, giám sát thực thi và đẩy mạnh hoàn thiện thể chế, chính sách, pháp luật trong nước".</w:t>
            </w:r>
          </w:p>
          <w:p w14:paraId="1DDF1A2F" w14:textId="77777777" w:rsidR="00B77BA9" w:rsidRPr="00D14BB4" w:rsidRDefault="00B77BA9" w:rsidP="00F004B5">
            <w:pPr>
              <w:jc w:val="both"/>
              <w:rPr>
                <w:szCs w:val="28"/>
              </w:rPr>
            </w:pPr>
            <w:r w:rsidRPr="00D14BB4">
              <w:rPr>
                <w:szCs w:val="28"/>
              </w:rPr>
              <w:t xml:space="preserve">- </w:t>
            </w:r>
            <w:r w:rsidRPr="00D14BB4">
              <w:rPr>
                <w:bCs/>
                <w:szCs w:val="28"/>
                <w:shd w:val="clear" w:color="auto" w:fill="FFFFFF"/>
              </w:rPr>
              <w:t xml:space="preserve">Nghị quyết số 27-NQ/TW </w:t>
            </w:r>
            <w:r w:rsidRPr="00D14BB4">
              <w:rPr>
                <w:szCs w:val="28"/>
                <w:shd w:val="clear" w:color="auto" w:fill="FFFFFF"/>
              </w:rPr>
              <w:t>ngày 09/11/2022 của Ban Chấp hành Trung ương Đảng khóa XIII về tiếp tục xây dựng, hoàn thiện Nhà nước pháp quyền xã hội chủ nghĩa Việt Nam trong giai đoạn mới</w:t>
            </w:r>
            <w:r w:rsidRPr="00D14BB4">
              <w:rPr>
                <w:bCs/>
                <w:szCs w:val="28"/>
                <w:shd w:val="clear" w:color="auto" w:fill="FFFFFF"/>
              </w:rPr>
              <w:t xml:space="preserve">, </w:t>
            </w:r>
            <w:r w:rsidRPr="00D14BB4">
              <w:rPr>
                <w:szCs w:val="28"/>
              </w:rPr>
              <w:t xml:space="preserve">trong đó đề ra mục tiêu: "Tiếp tục thể chế hóa, cụ thể hóa kịp thời, đầy đủ quan điểm, chủ trương của Đảng và quy định của Hiến pháp về </w:t>
            </w:r>
            <w:r w:rsidRPr="00D14BB4">
              <w:rPr>
                <w:szCs w:val="28"/>
              </w:rPr>
              <w:lastRenderedPageBreak/>
              <w:t>quyền con người, quyền và nghĩa vụ cơ bản của công dân; nội luật hóa các điều ước quốc tế về quyền con người mà Việt Nam đã tham gia; xác định rõ trách nhiệm của cơ quan nhà nước trong việc tôn trọng, bảo đảm, bảo vệ quyền con người, quyền công dân" và  “luật hóa đến mức tối đa những vấn đề quan trọng của đất nước thuộc thẩm quyền quyết định của Quốc hội”.</w:t>
            </w:r>
          </w:p>
        </w:tc>
        <w:tc>
          <w:tcPr>
            <w:tcW w:w="4111" w:type="dxa"/>
          </w:tcPr>
          <w:p w14:paraId="12FC435C" w14:textId="77777777" w:rsidR="00B77BA9" w:rsidRPr="00D14BB4" w:rsidRDefault="00B77BA9" w:rsidP="00F004B5">
            <w:pPr>
              <w:jc w:val="both"/>
              <w:rPr>
                <w:b/>
                <w:szCs w:val="28"/>
              </w:rPr>
            </w:pPr>
            <w:r w:rsidRPr="00D14BB4">
              <w:rPr>
                <w:szCs w:val="28"/>
              </w:rPr>
              <w:lastRenderedPageBreak/>
              <w:t xml:space="preserve">Các nội dung chính sách hoàn thiện nguyên tắc phòng, chống phổ biến vũ khí hủy diệt hàng loạt bảo đảm đáp ứng yêu cầu bảo vệ quyền con người, quyền công dân; tăng cường biện pháp quản lý, kiểm soát đặc thù các hoạt động có nguy cơ dẫn đến phổ biến vũ khí hủy diệt hàng loạt; hoàn thiện cơ chế tổ chức thực thi, nguồn lực  phòng, chống phổ biến vũ khí hủy diệt hàng loạt nhằm thể chế hóa các chủ trương của Đảng về hội nhập về chính trị, quốc phòng, an ninh sâu rộng, toàn diện và hiệu quả hơn, góp phần giữ vững môi trường hoà </w:t>
            </w:r>
            <w:r w:rsidRPr="00D14BB4">
              <w:rPr>
                <w:szCs w:val="28"/>
              </w:rPr>
              <w:lastRenderedPageBreak/>
              <w:t xml:space="preserve">bình, ổn định, thúc đẩy phát triển kinh tế - xã hội; nâng cao năng lực thực thi các cam kết, thỏa thuận quốc tế gắn với tăng cường công tác kiểm tra, giám sát thực thi và đẩy mạnh hoàn thiện thể chế, chính sách, pháp luật trong nước; Tiếp tục thể chế hóa, cụ thể hóa kịp thời, đầy đủ quan điểm, chủ trương của Đảng và quy định của Hiến pháp về quyền con người, quyền và nghĩa vụ cơ bản của công dân; nội luật hóa các điều ước quốc tế về quyền con người mà Việt Nam đã tham gia; xác định rõ trách nhiệm của cơ quan nhà nước trong việc tôn trọng, bảo đảm, bảo vệ quyền con người, quyền công dân" và  “luật hóa đến mức tối đa những vấn đề quan trọng của đất nước thuộc thẩm quyền quyết định của Quốc hội, qua đó, các chính sách đã được thể chế </w:t>
            </w:r>
            <w:r>
              <w:rPr>
                <w:szCs w:val="28"/>
              </w:rPr>
              <w:t>một phần</w:t>
            </w:r>
            <w:r w:rsidRPr="00D14BB4">
              <w:rPr>
                <w:szCs w:val="28"/>
              </w:rPr>
              <w:t>, bảo đảm phù hợp với chủ trương của Đảng</w:t>
            </w:r>
          </w:p>
        </w:tc>
        <w:tc>
          <w:tcPr>
            <w:tcW w:w="2552" w:type="dxa"/>
          </w:tcPr>
          <w:p w14:paraId="72B0E26E" w14:textId="77777777" w:rsidR="00B77BA9" w:rsidRPr="00D14BB4" w:rsidRDefault="00B77BA9" w:rsidP="00F004B5">
            <w:pPr>
              <w:jc w:val="both"/>
              <w:rPr>
                <w:szCs w:val="28"/>
              </w:rPr>
            </w:pPr>
            <w:r w:rsidRPr="00D14BB4">
              <w:rPr>
                <w:szCs w:val="28"/>
              </w:rPr>
              <w:lastRenderedPageBreak/>
              <w:t xml:space="preserve">Tiếp tục hoàn thiện và thể chế hóa trong dự thảo Luật các định hướng chủ trương của Đảng về hội nhập quốc tế; nâng cao năng lực thực thi các cam kết, thỏa thuận quốc tế gắn với tăng cường công tác kiểm tra, giám sát trong dự thảo Luật, cụ thể quy định: Kiểm soát hoạt động sinh học, hóa học, hạt nhân và phòng </w:t>
            </w:r>
            <w:r w:rsidRPr="00D14BB4">
              <w:rPr>
                <w:szCs w:val="28"/>
              </w:rPr>
              <w:lastRenderedPageBreak/>
              <w:t>xạ, Miễn cấp phép; danh mục tác nhân sinh học, trách nhiệm của tổ chức, cá nhân trong dự thảo Luật.</w:t>
            </w:r>
          </w:p>
        </w:tc>
      </w:tr>
      <w:tr w:rsidR="00B77BA9" w:rsidRPr="00D14BB4" w14:paraId="220AB6C0" w14:textId="77777777" w:rsidTr="00F004B5">
        <w:tc>
          <w:tcPr>
            <w:tcW w:w="2552" w:type="dxa"/>
          </w:tcPr>
          <w:p w14:paraId="1711F940" w14:textId="77777777" w:rsidR="00B77BA9" w:rsidRPr="00D14BB4" w:rsidRDefault="00B77BA9" w:rsidP="00F004B5">
            <w:pPr>
              <w:jc w:val="both"/>
              <w:rPr>
                <w:szCs w:val="28"/>
              </w:rPr>
            </w:pPr>
            <w:r w:rsidRPr="00D14BB4">
              <w:rPr>
                <w:szCs w:val="28"/>
              </w:rPr>
              <w:lastRenderedPageBreak/>
              <w:t>Chính sách 3: Hoàn thiện cơ chế tổ chức thực thi, nguồn lực  phòng, chống phổ biến vũ khí hủy diệt hàng loạt.</w:t>
            </w:r>
          </w:p>
          <w:p w14:paraId="2793D66E" w14:textId="77777777" w:rsidR="00B77BA9" w:rsidRPr="00D14BB4" w:rsidRDefault="00B77BA9" w:rsidP="00F004B5">
            <w:pPr>
              <w:jc w:val="both"/>
              <w:rPr>
                <w:szCs w:val="28"/>
              </w:rPr>
            </w:pPr>
          </w:p>
          <w:p w14:paraId="6D960D0E" w14:textId="77777777" w:rsidR="00B77BA9" w:rsidRPr="00D14BB4" w:rsidRDefault="00B77BA9" w:rsidP="00F004B5">
            <w:pPr>
              <w:tabs>
                <w:tab w:val="right" w:leader="dot" w:pos="8640"/>
              </w:tabs>
              <w:ind w:firstLine="142"/>
              <w:jc w:val="both"/>
              <w:rPr>
                <w:szCs w:val="28"/>
              </w:rPr>
            </w:pPr>
          </w:p>
        </w:tc>
        <w:tc>
          <w:tcPr>
            <w:tcW w:w="5103" w:type="dxa"/>
          </w:tcPr>
          <w:p w14:paraId="307FBCC9" w14:textId="77777777" w:rsidR="00B77BA9" w:rsidRPr="00D14BB4" w:rsidRDefault="00B77BA9" w:rsidP="00F004B5">
            <w:pPr>
              <w:tabs>
                <w:tab w:val="right" w:leader="dot" w:pos="8640"/>
              </w:tabs>
              <w:ind w:firstLine="142"/>
              <w:jc w:val="both"/>
              <w:rPr>
                <w:szCs w:val="28"/>
              </w:rPr>
            </w:pPr>
            <w:r w:rsidRPr="00D14BB4">
              <w:rPr>
                <w:szCs w:val="28"/>
              </w:rPr>
              <w:t>-</w:t>
            </w:r>
            <w:r w:rsidRPr="00D14BB4">
              <w:rPr>
                <w:b/>
                <w:szCs w:val="28"/>
              </w:rPr>
              <w:t xml:space="preserve"> </w:t>
            </w:r>
            <w:r w:rsidRPr="00D14BB4">
              <w:rPr>
                <w:bCs/>
                <w:szCs w:val="28"/>
                <w:shd w:val="clear" w:color="auto" w:fill="FFFFFF"/>
                <w:lang w:val="nl-NL"/>
              </w:rPr>
              <w:t>Nghị quyết số 66-NQ/TW ngày 30/4/2025 của Bộ Chính trị về đổi mới công tác xây dựng và thi hành pháp luật đáp ứng yêu cầu phát triển đất nước trong kỷ nguyên mới đề ra: "</w:t>
            </w:r>
            <w:r w:rsidRPr="00D14BB4">
              <w:rPr>
                <w:szCs w:val="28"/>
              </w:rPr>
              <w:t xml:space="preserve">Hoàn thiện cơ chế, nâng cao năng lực của các cơ quan, tổ chức Việt Nam, để bảo đảm thực hiện đầy đủ các nghĩa vụ pháp lý quốc tế, định hình trật tự pháp lý quốc tế; tham gia tích cực vào việc xây dựng thể chế và pháp luật quốc tế; tận dụng hiệu quả, linh hoạt các lợi thế từ cam kết của các điều ước quốc tế mà Việt Nam là thành viên. Xử lý tốt các vấn đề pháp </w:t>
            </w:r>
            <w:r w:rsidRPr="00D14BB4">
              <w:rPr>
                <w:szCs w:val="28"/>
              </w:rPr>
              <w:lastRenderedPageBreak/>
              <w:t>lý quốc tế phát sinh, nhất là tranh chấp đầu tư, thương mại quốc tế nhằm kịp thời bảo vệ lợi ích quốc gia - dân tộc, quyền và lợi ích hợp pháp, chính đáng của cá nhân, tổ chức, doanh nghiệp, cơ quan nhà nước Việt Nam".</w:t>
            </w:r>
          </w:p>
          <w:p w14:paraId="2F7A37AC" w14:textId="77777777" w:rsidR="00B77BA9" w:rsidRDefault="00B77BA9" w:rsidP="00F004B5">
            <w:pPr>
              <w:tabs>
                <w:tab w:val="right" w:leader="dot" w:pos="8640"/>
              </w:tabs>
              <w:ind w:firstLine="142"/>
              <w:jc w:val="both"/>
              <w:rPr>
                <w:szCs w:val="28"/>
              </w:rPr>
            </w:pPr>
            <w:r w:rsidRPr="00D14BB4">
              <w:rPr>
                <w:szCs w:val="28"/>
              </w:rPr>
              <w:t xml:space="preserve">- </w:t>
            </w:r>
            <w:r w:rsidRPr="00D14BB4">
              <w:rPr>
                <w:bCs/>
                <w:szCs w:val="28"/>
                <w:shd w:val="clear" w:color="auto" w:fill="FFFFFF"/>
              </w:rPr>
              <w:t xml:space="preserve">Nghị quyết số 36-NQ/TW ngày 30/01/2023 của Bộ Chính trị về phát triển và ứng dụng công nghệ sinh học phục vụ phát triển bền vững đất nước trong tình hình mới </w:t>
            </w:r>
            <w:r w:rsidRPr="00D14BB4">
              <w:rPr>
                <w:szCs w:val="28"/>
              </w:rPr>
              <w:t>đề ra nhiệm vụ, giải pháp phát triển và ứng dụng công nghệ sinh học, trong đó xác định: “xây dựng, hoàn thiện hệ thống pháp luật, cơ chế, chính sách phát triển ứng dụng công nghệ sinh học;…bảo đảm an toàn sinh học” và “chủ động ứng phó tình huống khủng bố bằng tác nhân sinh học, chiến tranh sử dụng vũ khí sinh học; xử lý chất độc hoá học; bảo đảm an ninh sinh học trong nghiên cứu, sản xuất, làm chủ công nghệ sản xuất sản phẩm công nghệ sinh học đặc thù phục vụ quốc phòng, an ninh, đáp ứng yêu cầu nhiệm vụ bảo vệ Tổ quốc trong tình hình mới”.</w:t>
            </w:r>
          </w:p>
          <w:p w14:paraId="7EB6945A" w14:textId="77777777" w:rsidR="00B77BA9" w:rsidRPr="00D14BB4" w:rsidRDefault="00B77BA9" w:rsidP="00F004B5">
            <w:pPr>
              <w:tabs>
                <w:tab w:val="right" w:leader="dot" w:pos="8640"/>
              </w:tabs>
              <w:ind w:firstLine="34"/>
              <w:jc w:val="both"/>
              <w:rPr>
                <w:szCs w:val="28"/>
              </w:rPr>
            </w:pPr>
            <w:r>
              <w:rPr>
                <w:szCs w:val="28"/>
              </w:rPr>
              <w:t xml:space="preserve">- </w:t>
            </w:r>
            <w:r w:rsidRPr="00A1014C">
              <w:rPr>
                <w:spacing w:val="-2"/>
                <w:szCs w:val="28"/>
              </w:rPr>
              <w:t>Nghị quyết số 57-NQ/TW ngày 22/12/2024 của Bộ Chính trị vè đột phá phát triển khoa học, công nghệ, đổi mới sáng tạo và chuyển đổi số quốc gia đề ra quan điểm: "... Đổi mới tư duy xây dựng pháp luật bảo đảm yêu cầu quản lý và khuyến khích đổi mới sáng tạo, </w:t>
            </w:r>
            <w:r w:rsidRPr="00A1014C">
              <w:rPr>
                <w:spacing w:val="-2"/>
                <w:szCs w:val="28"/>
                <w:lang w:val="en-SG"/>
              </w:rPr>
              <w:t>loại </w:t>
            </w:r>
            <w:r w:rsidRPr="00A1014C">
              <w:rPr>
                <w:spacing w:val="-2"/>
                <w:szCs w:val="28"/>
              </w:rPr>
              <w:t>bỏ tư duy "không quản được thì cấm"; và "Bảo đảm chủ quyền quốc gia trên không gian mạng; bảo đảm an ninh mạng, an ninh dữ liệu, an toàn thông tin của tổ chức và cá nhân là yêu cầu xuyên suốt, không thể tách rời trong quá trình phát triển khoa học, công nghệ, đổi mới sáng tạo và chuyển đổi số quốc gia</w:t>
            </w:r>
            <w:r>
              <w:rPr>
                <w:spacing w:val="-2"/>
                <w:szCs w:val="28"/>
              </w:rPr>
              <w:t>".</w:t>
            </w:r>
            <w:r w:rsidRPr="00A1014C">
              <w:rPr>
                <w:spacing w:val="-2"/>
                <w:szCs w:val="28"/>
              </w:rPr>
              <w:t xml:space="preserve"> </w:t>
            </w:r>
          </w:p>
          <w:p w14:paraId="3D663CDA" w14:textId="77777777" w:rsidR="00B77BA9" w:rsidRPr="00D14BB4" w:rsidRDefault="00B77BA9" w:rsidP="00F004B5">
            <w:pPr>
              <w:pStyle w:val="Heading2"/>
              <w:spacing w:before="0" w:after="0"/>
              <w:jc w:val="both"/>
              <w:outlineLvl w:val="1"/>
              <w:rPr>
                <w:b w:val="0"/>
                <w:i/>
              </w:rPr>
            </w:pPr>
            <w:r w:rsidRPr="00D14BB4">
              <w:rPr>
                <w:b w:val="0"/>
              </w:rPr>
              <w:lastRenderedPageBreak/>
              <w:t>- Nghị quyết số 79-NQ/TW  ngày 06/1/2026 của Bộ Chính trị về phát triển kinh tế nhà nước xác định các nhiệm vụ, giải pháp, trong đó: “Hoàn thiện hệ thống pháp luật đồng bộ, minh bạch, kịp thời tháo gỡ các điểm nghẽn, nút thắt về thể chế; thực hiện pháp luật nghiêm minh, hiệu lực, hiệu quả; tăng cường kỷ luật - kỷ cương, phù hợp với các cam kết quốc tế…”. </w:t>
            </w:r>
          </w:p>
          <w:p w14:paraId="1639504A" w14:textId="77777777" w:rsidR="00B77BA9" w:rsidRPr="00D14BB4" w:rsidRDefault="00B77BA9" w:rsidP="00F004B5">
            <w:pPr>
              <w:pStyle w:val="Heading2"/>
              <w:spacing w:before="0" w:after="0"/>
              <w:jc w:val="both"/>
              <w:outlineLvl w:val="1"/>
              <w:rPr>
                <w:b w:val="0"/>
                <w:i/>
              </w:rPr>
            </w:pPr>
            <w:r w:rsidRPr="00D14BB4">
              <w:rPr>
                <w:b w:val="0"/>
              </w:rPr>
              <w:t xml:space="preserve">- Nghị quyết số 70-NQ/TW ngày 20/8/2025 của Bộ Chính trị về bảo đảm an ninh năng lượng quốc gia đến năm 2030, tầm nhìn đến năm 2045 xác định mục tiêu: “Bảo đảm vững chắc an ninh năng lượng quốc gia; cung cấp năng lượng đầy đủ, ổn định, chất </w:t>
            </w:r>
            <w:r w:rsidRPr="00D14BB4">
              <w:rPr>
                <w:b w:val="0"/>
              </w:rPr>
              <w:lastRenderedPageBreak/>
              <w:t>lượng cao, giảm phát thải cho phát triển kinh tế - xã hội, bảo đảm quốc phòng, an ninh, nâng cao đời sống người dân, bảo vệ môi trường sinh thái. Từng bước chuyển đổi năng lượng đáp ứng yêu cầu phát triển đất nước và cam kết quốc tế”. </w:t>
            </w:r>
          </w:p>
        </w:tc>
        <w:tc>
          <w:tcPr>
            <w:tcW w:w="4111" w:type="dxa"/>
          </w:tcPr>
          <w:p w14:paraId="2FC9D93C" w14:textId="77777777" w:rsidR="00B77BA9" w:rsidRPr="00617399" w:rsidRDefault="00B77BA9" w:rsidP="00F004B5">
            <w:pPr>
              <w:shd w:val="clear" w:color="auto" w:fill="FFFFFF"/>
              <w:jc w:val="both"/>
              <w:rPr>
                <w:spacing w:val="-4"/>
                <w:szCs w:val="28"/>
              </w:rPr>
            </w:pPr>
            <w:r w:rsidRPr="00617399">
              <w:rPr>
                <w:spacing w:val="-4"/>
                <w:szCs w:val="28"/>
              </w:rPr>
              <w:lastRenderedPageBreak/>
              <w:t xml:space="preserve">Các nội dung chính sách về tăng cường biện pháp quản lý, kiểm soát đặc thù các hoạt động có nguy cơ dẫn đến phổ biến vũ khí hủy diệt hàng loạt; hoàn thiện cơ chế tổ chức thực thi, nguồn lực  phòng, chống phổ biến vũ khí hủy diệt hàng loạt nhằm thể chế hóa các chủ trương của Đảng về hoàn thiện cơ chế, nâng cao năng lực của các cơ quan, tổ chức Việt Nam, để bảo đảm thực hiện đầy đủ các nghĩa vụ pháp lý quốc tế, định hình trật tự </w:t>
            </w:r>
            <w:r w:rsidRPr="00617399">
              <w:rPr>
                <w:spacing w:val="-4"/>
                <w:szCs w:val="28"/>
              </w:rPr>
              <w:lastRenderedPageBreak/>
              <w:t xml:space="preserve">pháp lý quốc tế; chủ động ứng phó tình huống khủng bố bằng tác nhân sinh học, chiến tranh sử dụng vũ khí sinh học; xử lý chất độc hoá học; bảo đảm an ninh sinh học trong nghiên cứu, sản xuất, làm chủ công nghệ sản xuất sản phẩm công nghệ sinh học đặc thù phục vụ quốc phòng, an ninh, đáp ứng yêu cầu nhiệm vụ bảo vệ Tổ quốc trong tình hình mới; người dân, doanh nghiệp được tự do kinh doanh trong những ngành nghề pháp luật không cấm. Do đó, các nội dung chính sách đã được thể chế hóa đầy đủ, bảo đảm phù hợp  với đường lối, chính sách của Đảng, phạm vi đánh giá tác động chính sách chỉ liên quan đến kiểm soát chặt chẽ các hoạt động nghiên cứu, sản xuất, chuyển giao công nghệ </w:t>
            </w:r>
            <w:r w:rsidRPr="00617399">
              <w:rPr>
                <w:spacing w:val="-8"/>
                <w:szCs w:val="28"/>
              </w:rPr>
              <w:t>có nguy cơ liên quan đến phổ biến VKHDHL. Đối với các hoạt động liên quan đến nghiên cứu, sản xuất sinh học, hóa học, hạt nhân và phóng xạ để phục vụ  cho nhiệm vụ phát triển kinh tế - xã hội không nằm trong phạm vi của các chính sách để nghiên cứu xây dựng Luật Phòng chống vũ khí VKHDHL;   bảo đảm phù hợp các Nghị quyết của Đảng và các quy định của các Luật chuyên ngành về lĩnh vực  hóa học, sinh học, năng lượng nguyên tử, khoa học và công nghệ..</w:t>
            </w:r>
          </w:p>
        </w:tc>
        <w:tc>
          <w:tcPr>
            <w:tcW w:w="2552" w:type="dxa"/>
          </w:tcPr>
          <w:p w14:paraId="6D9FAF08" w14:textId="77777777" w:rsidR="00B77BA9" w:rsidRPr="00D14BB4" w:rsidRDefault="00B77BA9" w:rsidP="00F004B5">
            <w:pPr>
              <w:jc w:val="both"/>
              <w:rPr>
                <w:szCs w:val="28"/>
              </w:rPr>
            </w:pPr>
            <w:r w:rsidRPr="00D14BB4">
              <w:rPr>
                <w:szCs w:val="28"/>
              </w:rPr>
              <w:lastRenderedPageBreak/>
              <w:t xml:space="preserve">Tiếp tục hoàn thiện và thể chế hóa trong dự thảo Luật các định hướng chủ trương của Đảng bảo đảm hoàn thiện cơ chế tổ chức thực thi, nguồn lực  phòng, chống phổ biến vũ khí hủy diệt hàng loạt; kiểm soát chặt chẽ các hoạt động nghiên </w:t>
            </w:r>
            <w:r w:rsidRPr="00D14BB4">
              <w:rPr>
                <w:szCs w:val="28"/>
              </w:rPr>
              <w:lastRenderedPageBreak/>
              <w:t>cứu, sản xuất, chuyển giao công nghệ có nguy cơ liên quan đến phổ biến VKHDHL nhưng không ảnh hưởng  hoạt động nghiên cứu, sản xuất sinh học, hóa học, hạt nhân và phóng xạ để phục vụ  cho nhiệm vụ phát triển kinh tế - xã hội, quy định cụ thể: nội dung miễn cấp phép; cấp phép hàng hóa lưỡng dụng, danh mục hàng hóa lưỡng dụng trong dự thảo Luật.</w:t>
            </w:r>
          </w:p>
        </w:tc>
      </w:tr>
    </w:tbl>
    <w:p w14:paraId="1011AC82" w14:textId="77777777" w:rsidR="00B77BA9" w:rsidRPr="00D91F42" w:rsidRDefault="00B77BA9" w:rsidP="00B77BA9">
      <w:pPr>
        <w:rPr>
          <w:b/>
          <w:sz w:val="6"/>
          <w:szCs w:val="28"/>
        </w:rPr>
      </w:pPr>
    </w:p>
    <w:p w14:paraId="1113B904" w14:textId="77777777" w:rsidR="00B77BA9" w:rsidRPr="00D14BB4" w:rsidRDefault="00B77BA9" w:rsidP="00B77BA9">
      <w:pPr>
        <w:rPr>
          <w:b/>
          <w:szCs w:val="28"/>
        </w:rPr>
      </w:pPr>
      <w:r w:rsidRPr="00D14BB4">
        <w:rPr>
          <w:b/>
          <w:szCs w:val="28"/>
        </w:rPr>
        <w:t>2.  Văn bản quy phạm pháp luật có liên quan đến chính sách</w:t>
      </w:r>
    </w:p>
    <w:p w14:paraId="3CAD945D" w14:textId="77777777" w:rsidR="00B77BA9" w:rsidRPr="00D91F42" w:rsidRDefault="00B77BA9" w:rsidP="00B77BA9">
      <w:pPr>
        <w:jc w:val="center"/>
        <w:rPr>
          <w:b/>
          <w:sz w:val="10"/>
          <w:szCs w:val="28"/>
        </w:rPr>
      </w:pPr>
    </w:p>
    <w:tbl>
      <w:tblPr>
        <w:tblStyle w:val="TableGrid"/>
        <w:tblW w:w="14318" w:type="dxa"/>
        <w:tblInd w:w="-176" w:type="dxa"/>
        <w:tblLook w:val="04A0" w:firstRow="1" w:lastRow="0" w:firstColumn="1" w:lastColumn="0" w:noHBand="0" w:noVBand="1"/>
      </w:tblPr>
      <w:tblGrid>
        <w:gridCol w:w="2552"/>
        <w:gridCol w:w="5103"/>
        <w:gridCol w:w="4395"/>
        <w:gridCol w:w="2268"/>
      </w:tblGrid>
      <w:tr w:rsidR="00B77BA9" w:rsidRPr="00D14BB4" w14:paraId="039ADCE8" w14:textId="77777777" w:rsidTr="00F004B5">
        <w:trPr>
          <w:tblHeader/>
        </w:trPr>
        <w:tc>
          <w:tcPr>
            <w:tcW w:w="2552" w:type="dxa"/>
            <w:vAlign w:val="center"/>
          </w:tcPr>
          <w:p w14:paraId="6A217951" w14:textId="77777777" w:rsidR="00B77BA9" w:rsidRPr="00D14BB4" w:rsidRDefault="00B77BA9" w:rsidP="00F004B5">
            <w:pPr>
              <w:jc w:val="center"/>
              <w:rPr>
                <w:b/>
                <w:szCs w:val="28"/>
              </w:rPr>
            </w:pPr>
            <w:r w:rsidRPr="00D14BB4">
              <w:rPr>
                <w:b/>
                <w:szCs w:val="28"/>
              </w:rPr>
              <w:t>CHÍNH SÁCH</w:t>
            </w:r>
          </w:p>
        </w:tc>
        <w:tc>
          <w:tcPr>
            <w:tcW w:w="5103" w:type="dxa"/>
            <w:vAlign w:val="center"/>
          </w:tcPr>
          <w:p w14:paraId="213807D9" w14:textId="77777777" w:rsidR="00B77BA9" w:rsidRDefault="00B77BA9" w:rsidP="00F004B5">
            <w:pPr>
              <w:jc w:val="center"/>
              <w:rPr>
                <w:b/>
                <w:szCs w:val="28"/>
              </w:rPr>
            </w:pPr>
            <w:r w:rsidRPr="00D14BB4">
              <w:rPr>
                <w:b/>
                <w:szCs w:val="28"/>
              </w:rPr>
              <w:t xml:space="preserve">QUY ĐỊNH CỦA HIẾN PHÁP, </w:t>
            </w:r>
          </w:p>
          <w:p w14:paraId="7D91C720" w14:textId="77777777" w:rsidR="00B77BA9" w:rsidRPr="00D14BB4" w:rsidRDefault="00B77BA9" w:rsidP="00F004B5">
            <w:pPr>
              <w:jc w:val="center"/>
              <w:rPr>
                <w:b/>
                <w:szCs w:val="28"/>
              </w:rPr>
            </w:pPr>
            <w:r w:rsidRPr="00D14BB4">
              <w:rPr>
                <w:b/>
                <w:szCs w:val="28"/>
              </w:rPr>
              <w:t>PHÁP LUẬT HIỆN HÀNH</w:t>
            </w:r>
          </w:p>
        </w:tc>
        <w:tc>
          <w:tcPr>
            <w:tcW w:w="4395" w:type="dxa"/>
            <w:vAlign w:val="center"/>
          </w:tcPr>
          <w:p w14:paraId="5C9118C6" w14:textId="77777777" w:rsidR="00B77BA9" w:rsidRPr="00D14BB4" w:rsidRDefault="00B77BA9" w:rsidP="00F004B5">
            <w:pPr>
              <w:jc w:val="center"/>
              <w:rPr>
                <w:b/>
                <w:szCs w:val="28"/>
              </w:rPr>
            </w:pPr>
            <w:r w:rsidRPr="00D14BB4">
              <w:rPr>
                <w:b/>
                <w:szCs w:val="28"/>
              </w:rPr>
              <w:t>ĐÁNH GIÁ (Tính hợp hiến, tính hợp pháp, tính thống nhất)</w:t>
            </w:r>
          </w:p>
        </w:tc>
        <w:tc>
          <w:tcPr>
            <w:tcW w:w="2268" w:type="dxa"/>
            <w:vAlign w:val="center"/>
          </w:tcPr>
          <w:p w14:paraId="45705166" w14:textId="77777777" w:rsidR="00B77BA9" w:rsidRPr="00D14BB4" w:rsidRDefault="00B77BA9" w:rsidP="00F004B5">
            <w:pPr>
              <w:jc w:val="center"/>
              <w:rPr>
                <w:b/>
                <w:szCs w:val="28"/>
              </w:rPr>
            </w:pPr>
            <w:r w:rsidRPr="00D14BB4">
              <w:rPr>
                <w:b/>
                <w:szCs w:val="28"/>
              </w:rPr>
              <w:t>ĐỀ XUẤT</w:t>
            </w:r>
          </w:p>
          <w:p w14:paraId="00EF9E5C" w14:textId="77777777" w:rsidR="00B77BA9" w:rsidRPr="00D14BB4" w:rsidRDefault="00B77BA9" w:rsidP="00F004B5">
            <w:pPr>
              <w:jc w:val="center"/>
              <w:rPr>
                <w:b/>
                <w:szCs w:val="28"/>
              </w:rPr>
            </w:pPr>
            <w:r w:rsidRPr="00D14BB4">
              <w:rPr>
                <w:b/>
                <w:szCs w:val="28"/>
              </w:rPr>
              <w:t>XỬ LÝ</w:t>
            </w:r>
          </w:p>
        </w:tc>
      </w:tr>
      <w:tr w:rsidR="00B77BA9" w:rsidRPr="00D14BB4" w14:paraId="20D579E3" w14:textId="77777777" w:rsidTr="00F004B5">
        <w:tc>
          <w:tcPr>
            <w:tcW w:w="2552" w:type="dxa"/>
          </w:tcPr>
          <w:p w14:paraId="67196D92" w14:textId="77777777" w:rsidR="00B77BA9" w:rsidRPr="00D14BB4" w:rsidRDefault="00B77BA9" w:rsidP="00F004B5">
            <w:pPr>
              <w:jc w:val="both"/>
              <w:rPr>
                <w:szCs w:val="28"/>
              </w:rPr>
            </w:pPr>
            <w:r w:rsidRPr="00D14BB4">
              <w:rPr>
                <w:szCs w:val="28"/>
              </w:rPr>
              <w:t>Chính sách 1: Hoàn thiện nguyên tắc phòng, chống phổ biến vũ khí hủy diệt hàng loạt bảo đảm đáp ứng yêu cầu bảo vệ quyền con người, quyền công dân theo quy định của Hiến pháp và điều ước quốc tế liên quan.</w:t>
            </w:r>
          </w:p>
          <w:p w14:paraId="558D75B4" w14:textId="77777777" w:rsidR="00B77BA9" w:rsidRPr="00D14BB4" w:rsidRDefault="00B77BA9" w:rsidP="00F004B5">
            <w:pPr>
              <w:jc w:val="both"/>
              <w:rPr>
                <w:szCs w:val="28"/>
              </w:rPr>
            </w:pPr>
          </w:p>
        </w:tc>
        <w:tc>
          <w:tcPr>
            <w:tcW w:w="5103" w:type="dxa"/>
          </w:tcPr>
          <w:p w14:paraId="2EE9580D" w14:textId="77777777" w:rsidR="00B77BA9" w:rsidRPr="00D14BB4" w:rsidRDefault="00B77BA9" w:rsidP="00F004B5">
            <w:pPr>
              <w:jc w:val="both"/>
              <w:rPr>
                <w:szCs w:val="28"/>
              </w:rPr>
            </w:pPr>
            <w:r w:rsidRPr="00D14BB4">
              <w:rPr>
                <w:szCs w:val="28"/>
              </w:rPr>
              <w:t>1. Hiến pháp nước Cộng hòa xã hội chủ nghĩa Việt Nam năm 2013,được sửa đổi, bổ sung bởi Nghị quyết số 203/2025/QH15 ngày 16/6/2025 của Quốc hội</w:t>
            </w:r>
          </w:p>
          <w:p w14:paraId="48E3C682" w14:textId="77777777" w:rsidR="00B77BA9" w:rsidRPr="00D14BB4" w:rsidRDefault="00B77BA9" w:rsidP="00F004B5">
            <w:pPr>
              <w:jc w:val="both"/>
              <w:rPr>
                <w:szCs w:val="28"/>
              </w:rPr>
            </w:pPr>
            <w:bookmarkStart w:id="1" w:name="dieu_12"/>
            <w:r w:rsidRPr="00D14BB4">
              <w:rPr>
                <w:szCs w:val="28"/>
              </w:rPr>
              <w:t>- Điều 12</w:t>
            </w:r>
            <w:bookmarkEnd w:id="1"/>
            <w:r w:rsidRPr="00D14BB4">
              <w:rPr>
                <w:szCs w:val="28"/>
              </w:rPr>
              <w:t xml:space="preserve"> quy định:</w:t>
            </w:r>
            <w:bookmarkStart w:id="2" w:name="dieu_12_name"/>
            <w:r w:rsidRPr="00D14BB4">
              <w:rPr>
                <w:szCs w:val="28"/>
              </w:rPr>
              <w:t xml:space="preserve"> “Nước Cộng hòa xã hội chủ nghĩa Việt Nam thực hiện nhất quán đường lối đối ngoại độc lập, tự chủ, hòa bình, hữu nghị, hợp tác và phát triển; đa phương hóa, đa dạng hóa quan hệ, chủ động và tích cực hội nhập, hợp tác quốc tế trên cơ sở tôn trọng độc lập, chủ quyền và toàn vẹn lãnh thổ, không can thiệp vào công việc nội bộ của nhau, bình đẳng, cùng có lợi; tuân thủ Hiến chương Liên hợp quốc và điều ước quốc tế mà Cộng hòa xã hội chủ nghĩa Việt Nam là thành viên; là bạn, đối tác tin cậy và thành viên có trách nhiệm trong cộng đồng quốc tế vì lợi ích quốc gia, dân tộc, góp phần vào sự nghiệp hòa bình, độc lập </w:t>
            </w:r>
            <w:r w:rsidRPr="00D14BB4">
              <w:rPr>
                <w:szCs w:val="28"/>
              </w:rPr>
              <w:lastRenderedPageBreak/>
              <w:t>dân tộc, dân chủ và tiến bộ xã hội trên thế giới.</w:t>
            </w:r>
            <w:bookmarkEnd w:id="2"/>
            <w:r w:rsidRPr="00D14BB4">
              <w:rPr>
                <w:szCs w:val="28"/>
              </w:rPr>
              <w:t>”</w:t>
            </w:r>
          </w:p>
          <w:p w14:paraId="6543569F" w14:textId="77777777" w:rsidR="00B77BA9" w:rsidRPr="00D14BB4" w:rsidRDefault="00B77BA9" w:rsidP="00F004B5">
            <w:pPr>
              <w:jc w:val="both"/>
              <w:rPr>
                <w:szCs w:val="28"/>
              </w:rPr>
            </w:pPr>
            <w:r w:rsidRPr="00D14BB4">
              <w:rPr>
                <w:szCs w:val="28"/>
                <w:lang w:val="nl-NL"/>
              </w:rPr>
              <w:t xml:space="preserve">- Khoản 2 Điều 14 quy định: </w:t>
            </w:r>
            <w:r w:rsidRPr="00D14BB4">
              <w:rPr>
                <w:szCs w:val="28"/>
              </w:rPr>
              <w:t>"Quyền con người, quyền công dân chỉ có thể bị hạn chế theo quy định của luật trong trường hợp cần thiết vì lý do quốc phòng, an ninh quốc gia, trật tự, an toàn xã hội, đạo đức xã hội, sức khỏe của cộng đồng".</w:t>
            </w:r>
          </w:p>
        </w:tc>
        <w:tc>
          <w:tcPr>
            <w:tcW w:w="4395" w:type="dxa"/>
          </w:tcPr>
          <w:p w14:paraId="635EF317" w14:textId="77777777" w:rsidR="00B77BA9" w:rsidRPr="00D14BB4" w:rsidRDefault="00B77BA9" w:rsidP="00F004B5">
            <w:pPr>
              <w:jc w:val="both"/>
              <w:rPr>
                <w:szCs w:val="28"/>
              </w:rPr>
            </w:pPr>
            <w:r w:rsidRPr="00D14BB4">
              <w:rPr>
                <w:szCs w:val="28"/>
              </w:rPr>
              <w:lastRenderedPageBreak/>
              <w:t xml:space="preserve">Các nội dung chính sách về phòng chống VKHDHL nhằm bảo vệ quốc gia, bảo vệ quyền con người, quyền công dân và thực hiện các điều ước quốc tế bảo đảm </w:t>
            </w:r>
          </w:p>
          <w:p w14:paraId="4CA0B7AF" w14:textId="77777777" w:rsidR="00B77BA9" w:rsidRPr="00D14BB4" w:rsidRDefault="00B77BA9" w:rsidP="00F004B5">
            <w:pPr>
              <w:jc w:val="both"/>
              <w:rPr>
                <w:b/>
                <w:szCs w:val="28"/>
              </w:rPr>
            </w:pPr>
            <w:r w:rsidRPr="00D14BB4">
              <w:rPr>
                <w:szCs w:val="28"/>
              </w:rPr>
              <w:t xml:space="preserve"> phù hợp với quy định của Hiến pháp</w:t>
            </w:r>
          </w:p>
        </w:tc>
        <w:tc>
          <w:tcPr>
            <w:tcW w:w="2268" w:type="dxa"/>
          </w:tcPr>
          <w:p w14:paraId="4CB397DB" w14:textId="77777777" w:rsidR="00B77BA9" w:rsidRPr="00D14BB4" w:rsidRDefault="00B77BA9" w:rsidP="00F004B5">
            <w:pPr>
              <w:jc w:val="center"/>
              <w:rPr>
                <w:b/>
                <w:szCs w:val="28"/>
              </w:rPr>
            </w:pPr>
          </w:p>
        </w:tc>
      </w:tr>
      <w:tr w:rsidR="00B77BA9" w:rsidRPr="00D14BB4" w14:paraId="62AD2116" w14:textId="77777777" w:rsidTr="00F004B5">
        <w:tc>
          <w:tcPr>
            <w:tcW w:w="2552" w:type="dxa"/>
          </w:tcPr>
          <w:p w14:paraId="38B1BE53" w14:textId="77777777" w:rsidR="00B77BA9" w:rsidRPr="00D14BB4" w:rsidRDefault="00B77BA9" w:rsidP="00F004B5">
            <w:pPr>
              <w:jc w:val="both"/>
              <w:rPr>
                <w:szCs w:val="28"/>
              </w:rPr>
            </w:pPr>
            <w:r w:rsidRPr="00D14BB4">
              <w:rPr>
                <w:szCs w:val="28"/>
              </w:rPr>
              <w:lastRenderedPageBreak/>
              <w:t>Chính sách 2: Tăng cường biện pháp quản lý, kiểm soát đặc thù các hoạt động có nguy cơ dẫn đến phổ biến vũ khí hủy diệt hàng loạt.</w:t>
            </w:r>
          </w:p>
          <w:p w14:paraId="15DF4D39" w14:textId="77777777" w:rsidR="00B77BA9" w:rsidRPr="00D14BB4" w:rsidRDefault="00B77BA9" w:rsidP="00F004B5">
            <w:pPr>
              <w:jc w:val="both"/>
              <w:rPr>
                <w:szCs w:val="28"/>
                <w:shd w:val="clear" w:color="auto" w:fill="FFFFFF"/>
              </w:rPr>
            </w:pPr>
          </w:p>
        </w:tc>
        <w:tc>
          <w:tcPr>
            <w:tcW w:w="5103" w:type="dxa"/>
          </w:tcPr>
          <w:p w14:paraId="32A239BB" w14:textId="77777777" w:rsidR="00B77BA9" w:rsidRPr="00D14BB4" w:rsidRDefault="00B77BA9" w:rsidP="00F004B5">
            <w:pPr>
              <w:jc w:val="both"/>
              <w:rPr>
                <w:rFonts w:eastAsia="Arial"/>
                <w:iCs/>
                <w:szCs w:val="28"/>
              </w:rPr>
            </w:pPr>
            <w:r w:rsidRPr="00D14BB4">
              <w:rPr>
                <w:szCs w:val="28"/>
              </w:rPr>
              <w:t xml:space="preserve">2. Luật Chuyển giao công nghệ số 07/2017/QH14, được sửa đổi, bổ sung bởi </w:t>
            </w:r>
            <w:r w:rsidRPr="00D14BB4">
              <w:rPr>
                <w:rFonts w:eastAsia="Arial"/>
                <w:iCs/>
                <w:szCs w:val="28"/>
              </w:rPr>
              <w:t xml:space="preserve">Luật số </w:t>
            </w:r>
            <w:bookmarkStart w:id="3" w:name="tvpllink_pdhckaexos"/>
            <w:r w:rsidRPr="00D14BB4">
              <w:rPr>
                <w:rFonts w:eastAsia="Arial"/>
                <w:iCs/>
                <w:szCs w:val="28"/>
              </w:rPr>
              <w:t>16/2023/QH15</w:t>
            </w:r>
            <w:bookmarkEnd w:id="3"/>
            <w:r w:rsidRPr="00D14BB4">
              <w:rPr>
                <w:rFonts w:eastAsia="Arial"/>
                <w:iCs/>
                <w:szCs w:val="28"/>
              </w:rPr>
              <w:t xml:space="preserve">; Luật số </w:t>
            </w:r>
            <w:bookmarkStart w:id="4" w:name="tvpllink_gftnlsauya"/>
            <w:r w:rsidRPr="00D14BB4">
              <w:rPr>
                <w:rFonts w:eastAsia="Arial"/>
                <w:iCs/>
                <w:szCs w:val="28"/>
              </w:rPr>
              <w:t>93/2025/QH15</w:t>
            </w:r>
            <w:bookmarkEnd w:id="4"/>
            <w:r w:rsidRPr="00D14BB4">
              <w:rPr>
                <w:rFonts w:eastAsia="Arial"/>
                <w:iCs/>
                <w:szCs w:val="28"/>
              </w:rPr>
              <w:t xml:space="preserve"> và Luật số </w:t>
            </w:r>
            <w:r w:rsidRPr="00D14BB4">
              <w:rPr>
                <w:szCs w:val="28"/>
              </w:rPr>
              <w:t>115/2025/QH15</w:t>
            </w:r>
            <w:r w:rsidRPr="00D14BB4">
              <w:rPr>
                <w:rFonts w:eastAsia="Arial"/>
                <w:iCs/>
                <w:szCs w:val="28"/>
              </w:rPr>
              <w:t>.</w:t>
            </w:r>
          </w:p>
          <w:p w14:paraId="148D935A" w14:textId="77777777" w:rsidR="00B77BA9" w:rsidRPr="00D14BB4" w:rsidRDefault="00B77BA9" w:rsidP="00F004B5">
            <w:pPr>
              <w:jc w:val="both"/>
              <w:rPr>
                <w:b/>
                <w:szCs w:val="28"/>
                <w:shd w:val="clear" w:color="auto" w:fill="FFFFFF"/>
              </w:rPr>
            </w:pPr>
            <w:r w:rsidRPr="00D14BB4">
              <w:rPr>
                <w:szCs w:val="28"/>
              </w:rPr>
              <w:t xml:space="preserve">- Công nghệ hạn chế chuyển giao: (i) </w:t>
            </w:r>
            <w:r w:rsidRPr="00D14BB4">
              <w:rPr>
                <w:szCs w:val="28"/>
                <w:shd w:val="clear" w:color="auto" w:fill="FFFFFF"/>
              </w:rPr>
              <w:t>Sử dụng hóa chất độc hại hoặc phát sinh chất thải nguy hại đáp ứng tiêu chuẩn, quy chuẩn kỹ thuật quốc gia; (ii) Tạo ra sản phẩm bằng phương pháp biến đổi gen; (iii) Sử dụng chất phóng xạ, tạo ra chất phóng xạ mà đáp ứng tiêu chuẩn, quy chuẩn kỹ thuật quốc gia (các điểm b, c và d khoản 1 Điều 10).</w:t>
            </w:r>
          </w:p>
          <w:p w14:paraId="165AA410" w14:textId="77777777" w:rsidR="00B77BA9" w:rsidRPr="00D14BB4" w:rsidRDefault="00B77BA9" w:rsidP="00F004B5">
            <w:pPr>
              <w:jc w:val="both"/>
              <w:rPr>
                <w:szCs w:val="28"/>
                <w:shd w:val="clear" w:color="auto" w:fill="FFFFFF"/>
              </w:rPr>
            </w:pPr>
            <w:r w:rsidRPr="00D14BB4">
              <w:rPr>
                <w:b/>
                <w:szCs w:val="28"/>
                <w:shd w:val="clear" w:color="auto" w:fill="FFFFFF"/>
              </w:rPr>
              <w:t xml:space="preserve">- </w:t>
            </w:r>
            <w:bookmarkStart w:id="5" w:name="dieu_11"/>
            <w:r w:rsidRPr="00D14BB4">
              <w:rPr>
                <w:rStyle w:val="Strong"/>
                <w:b w:val="0"/>
                <w:szCs w:val="28"/>
                <w:shd w:val="clear" w:color="auto" w:fill="FFFFFF"/>
              </w:rPr>
              <w:t>Công nghệ cấm chuyển giao</w:t>
            </w:r>
            <w:bookmarkEnd w:id="5"/>
            <w:r w:rsidRPr="00D14BB4">
              <w:rPr>
                <w:rStyle w:val="Strong"/>
                <w:b w:val="0"/>
                <w:szCs w:val="28"/>
                <w:shd w:val="clear" w:color="auto" w:fill="FFFFFF"/>
              </w:rPr>
              <w:t xml:space="preserve">:(i) </w:t>
            </w:r>
            <w:r w:rsidRPr="00D14BB4">
              <w:rPr>
                <w:szCs w:val="28"/>
                <w:shd w:val="clear" w:color="auto" w:fill="FFFFFF"/>
              </w:rPr>
              <w:t>Công nghệ sử dụng hóa chất độc hại hoặc phát sinh chất thải không đáp ứng tiêu chuẩn, quy chuẩn kỹ thuật quốc gia về môi trường; (ii) Sử dụng chất phóng xạ, tạo ra chất phóng xạ không đáp ứng tiêu chuẩn, quy chuẩn kỹ thuật quốc gia (các điểm d, đ khoản 1 Điều 11).</w:t>
            </w:r>
          </w:p>
          <w:p w14:paraId="2E54AE6A" w14:textId="77777777" w:rsidR="00B77BA9" w:rsidRPr="00D14BB4" w:rsidRDefault="00B77BA9" w:rsidP="00F004B5">
            <w:pPr>
              <w:jc w:val="both"/>
              <w:rPr>
                <w:szCs w:val="28"/>
                <w:shd w:val="clear" w:color="auto" w:fill="FFFFFF"/>
              </w:rPr>
            </w:pPr>
            <w:r w:rsidRPr="00D14BB4">
              <w:rPr>
                <w:b/>
                <w:szCs w:val="28"/>
                <w:shd w:val="clear" w:color="auto" w:fill="FFFFFF"/>
              </w:rPr>
              <w:t>-</w:t>
            </w:r>
            <w:r w:rsidRPr="00D91F42">
              <w:rPr>
                <w:b/>
                <w:spacing w:val="-6"/>
                <w:szCs w:val="28"/>
                <w:shd w:val="clear" w:color="auto" w:fill="FFFFFF"/>
              </w:rPr>
              <w:t xml:space="preserve"> </w:t>
            </w:r>
            <w:r w:rsidRPr="00D91F42">
              <w:rPr>
                <w:spacing w:val="-6"/>
                <w:szCs w:val="28"/>
                <w:shd w:val="clear" w:color="auto" w:fill="FFFFFF"/>
              </w:rPr>
              <w:t>N</w:t>
            </w:r>
            <w:r w:rsidRPr="00D91F42">
              <w:rPr>
                <w:rStyle w:val="Strong"/>
                <w:b w:val="0"/>
                <w:spacing w:val="-6"/>
                <w:szCs w:val="28"/>
                <w:shd w:val="clear" w:color="auto" w:fill="FFFFFF"/>
              </w:rPr>
              <w:t>hững hành vi bị nghiêm cấm trong hoạt động chuyển giao công nghệ:</w:t>
            </w:r>
            <w:r w:rsidRPr="00D91F42">
              <w:rPr>
                <w:rStyle w:val="Strong"/>
                <w:spacing w:val="-6"/>
                <w:szCs w:val="28"/>
                <w:shd w:val="clear" w:color="auto" w:fill="FFFFFF"/>
              </w:rPr>
              <w:t xml:space="preserve"> "</w:t>
            </w:r>
            <w:r w:rsidRPr="00D91F42">
              <w:rPr>
                <w:spacing w:val="-6"/>
                <w:szCs w:val="28"/>
                <w:shd w:val="clear" w:color="auto" w:fill="FFFFFF"/>
              </w:rPr>
              <w:t>Lợi dụng chuyển giao công nghệ làm ảnh hưởng xấu đến quốc phòng, an ninh, lợi ích quốc gia, sức khỏe con người, môi trường, đạo đức, thuần phong mỹ tục của dân tộc; xâm phạm quyền và lợi ích hợp pháp của tổ chức, cá nhân; hủy hoại tài nguyên thiên nhiên, đa dạng sinh học". (khoản 1 Điều 12).</w:t>
            </w:r>
          </w:p>
        </w:tc>
        <w:tc>
          <w:tcPr>
            <w:tcW w:w="4395" w:type="dxa"/>
          </w:tcPr>
          <w:p w14:paraId="01B3DF9E" w14:textId="77777777" w:rsidR="00B77BA9" w:rsidRPr="00D14BB4" w:rsidRDefault="00B77BA9" w:rsidP="00F004B5">
            <w:pPr>
              <w:jc w:val="both"/>
              <w:rPr>
                <w:szCs w:val="28"/>
                <w:shd w:val="clear" w:color="auto" w:fill="FFFFFF"/>
              </w:rPr>
            </w:pPr>
            <w:r w:rsidRPr="00D14BB4">
              <w:rPr>
                <w:szCs w:val="28"/>
              </w:rPr>
              <w:t xml:space="preserve">Luật chuyển giao công nghệ quy định danh mục công nghệ hạn chế chuyển giao; cấm chuyển giao công nghệ và nghiêm cấm </w:t>
            </w:r>
            <w:r w:rsidRPr="00D14BB4">
              <w:rPr>
                <w:szCs w:val="28"/>
                <w:shd w:val="clear" w:color="auto" w:fill="FFFFFF"/>
              </w:rPr>
              <w:t xml:space="preserve">lợi dụng chuyển giao công nghệ làm ảnh hưởng đến quốc phòng, an ninh, lợi ích quốc gia, sức khỏe con người, môi trường..., chưa quy định công nghệ lưỡng dụng có nguy cơ phổ biên VHHDHL, do đó, nội dung chính sách được xây dựng khung công cụ kiểm soát pháp lý đối với hoạt động chuyển giao công nghệ có nguy cơ phổ biến VKHDHL; xác lập cơ sở pháp lý, biện pháp ngăn chặn kịp thời, phát hiện sớm các hành vi vi phạm bảo đảm </w:t>
            </w:r>
            <w:r w:rsidRPr="00D14BB4">
              <w:rPr>
                <w:szCs w:val="28"/>
              </w:rPr>
              <w:t>tăng cường biện pháp quản lý, kiểm soát đặc thù các hoạt động có nguy cơ dẫn đến phổ biến vũ khí hủy diệt hàng loạt, để bổ sung những khoảng trống pháp lý, bảo đảm kết nối về kểm soát; không chồng chéo, mâu thuẫn Luật chuyển giao công nghệ</w:t>
            </w:r>
          </w:p>
        </w:tc>
        <w:tc>
          <w:tcPr>
            <w:tcW w:w="2268" w:type="dxa"/>
          </w:tcPr>
          <w:p w14:paraId="6C967255" w14:textId="77777777" w:rsidR="00B77BA9" w:rsidRPr="00D14BB4" w:rsidRDefault="00B77BA9" w:rsidP="00F004B5">
            <w:pPr>
              <w:jc w:val="both"/>
              <w:rPr>
                <w:szCs w:val="28"/>
              </w:rPr>
            </w:pPr>
            <w:r w:rsidRPr="00D14BB4">
              <w:rPr>
                <w:szCs w:val="28"/>
              </w:rPr>
              <w:t>Hoàn thiện cơ chế kiểm soát công nghệ; bổ sung làm giải thích từ ngữ liên quan đến VKHDHL về công nghệ, như: Người dùng cuối cùng, Nhà cung cấp hỗ trợ ký thuật.</w:t>
            </w:r>
          </w:p>
        </w:tc>
      </w:tr>
      <w:tr w:rsidR="00B77BA9" w:rsidRPr="00D14BB4" w14:paraId="2494409B" w14:textId="77777777" w:rsidTr="00F004B5">
        <w:tc>
          <w:tcPr>
            <w:tcW w:w="2552" w:type="dxa"/>
          </w:tcPr>
          <w:p w14:paraId="26DB43A7" w14:textId="77777777" w:rsidR="00B77BA9" w:rsidRPr="00D14BB4" w:rsidRDefault="00B77BA9" w:rsidP="00F004B5">
            <w:pPr>
              <w:jc w:val="both"/>
              <w:rPr>
                <w:szCs w:val="28"/>
              </w:rPr>
            </w:pPr>
            <w:r w:rsidRPr="00D14BB4">
              <w:rPr>
                <w:szCs w:val="28"/>
              </w:rPr>
              <w:lastRenderedPageBreak/>
              <w:t>Chính sách 2: Tăng cường biện pháp quản lý, kiểm soát đặc thù các hoạt động có nguy cơ dẫn đến phổ biến vũ khí hủy diệt hàng loạt.</w:t>
            </w:r>
          </w:p>
          <w:p w14:paraId="44BF1E68" w14:textId="77777777" w:rsidR="00B77BA9" w:rsidRPr="00D14BB4" w:rsidRDefault="00B77BA9" w:rsidP="00F004B5">
            <w:pPr>
              <w:jc w:val="both"/>
              <w:rPr>
                <w:szCs w:val="28"/>
                <w:shd w:val="clear" w:color="auto" w:fill="FFFFFF"/>
              </w:rPr>
            </w:pPr>
          </w:p>
        </w:tc>
        <w:tc>
          <w:tcPr>
            <w:tcW w:w="5103" w:type="dxa"/>
          </w:tcPr>
          <w:p w14:paraId="72FE5338" w14:textId="77777777" w:rsidR="00B77BA9" w:rsidRPr="00D14BB4" w:rsidRDefault="00B77BA9" w:rsidP="00F004B5">
            <w:pPr>
              <w:jc w:val="both"/>
              <w:rPr>
                <w:szCs w:val="28"/>
                <w:shd w:val="clear" w:color="auto" w:fill="FFFFFF"/>
              </w:rPr>
            </w:pPr>
            <w:r w:rsidRPr="00D14BB4">
              <w:rPr>
                <w:szCs w:val="28"/>
                <w:shd w:val="clear" w:color="auto" w:fill="FFFFFF"/>
              </w:rPr>
              <w:t xml:space="preserve">3. Luật hàng không dân dụng Việt Nam số </w:t>
            </w:r>
            <w:r w:rsidRPr="00D14BB4">
              <w:rPr>
                <w:szCs w:val="28"/>
              </w:rPr>
              <w:t>130/2025/QH15, quy định:</w:t>
            </w:r>
          </w:p>
          <w:p w14:paraId="21CB8A93" w14:textId="77777777" w:rsidR="00B77BA9" w:rsidRPr="00D14BB4" w:rsidRDefault="00B77BA9" w:rsidP="00F004B5">
            <w:pPr>
              <w:jc w:val="both"/>
              <w:rPr>
                <w:szCs w:val="28"/>
              </w:rPr>
            </w:pPr>
            <w:r w:rsidRPr="00D14BB4">
              <w:rPr>
                <w:szCs w:val="28"/>
                <w:shd w:val="clear" w:color="auto" w:fill="FFFFFF"/>
              </w:rPr>
              <w:t xml:space="preserve">- </w:t>
            </w:r>
            <w:bookmarkStart w:id="6" w:name="dieu_61"/>
            <w:r w:rsidRPr="00D14BB4">
              <w:rPr>
                <w:bCs/>
                <w:szCs w:val="28"/>
              </w:rPr>
              <w:t>Điều 61 quy định vận chuyển hàng hóa nguy hiểm</w:t>
            </w:r>
            <w:bookmarkEnd w:id="6"/>
            <w:r w:rsidRPr="00D14BB4">
              <w:rPr>
                <w:bCs/>
                <w:szCs w:val="28"/>
              </w:rPr>
              <w:t>:</w:t>
            </w:r>
            <w:r w:rsidRPr="00D14BB4">
              <w:rPr>
                <w:b/>
                <w:bCs/>
                <w:szCs w:val="28"/>
              </w:rPr>
              <w:t xml:space="preserve"> (i) </w:t>
            </w:r>
            <w:r w:rsidRPr="00D14BB4">
              <w:rPr>
                <w:szCs w:val="28"/>
              </w:rPr>
              <w:t xml:space="preserve">Hàng hóa nguy hiểm là hàng hóa có chứa vật hoặc chất có khả năng gây nguy hiểm cho sức khỏe, tính mạng của con người, sự an toàn của chuyến bay, tài sản hoặc môi trường thuộc danh mục hàng hóa nguy hiểm trong lĩnh vực hàng không dân dụng; </w:t>
            </w:r>
            <w:r w:rsidRPr="00D14BB4">
              <w:rPr>
                <w:b/>
                <w:szCs w:val="28"/>
              </w:rPr>
              <w:t xml:space="preserve">(ii) </w:t>
            </w:r>
            <w:r w:rsidRPr="00D14BB4">
              <w:rPr>
                <w:szCs w:val="28"/>
              </w:rPr>
              <w:t xml:space="preserve">Việc vận chuyển hàng hóa nguy hiểm được thực hiện theo quy định của pháp luật về hàng không dân dụng và quy định khác của pháp luật có liên quan; </w:t>
            </w:r>
            <w:r w:rsidRPr="00D14BB4">
              <w:rPr>
                <w:b/>
                <w:szCs w:val="28"/>
              </w:rPr>
              <w:t xml:space="preserve">(iii) </w:t>
            </w:r>
            <w:r w:rsidRPr="00D14BB4">
              <w:rPr>
                <w:szCs w:val="28"/>
              </w:rPr>
              <w:t>Việc vận chuyển bằng đường hàng không đối với vũ khí, dụng cụ chiến tranh, vật liệu phóng xạ chỉ được thực hiện khi cơ quan có thẩm quyền cấp phép.</w:t>
            </w:r>
          </w:p>
          <w:p w14:paraId="188FED5D" w14:textId="77777777" w:rsidR="00B77BA9" w:rsidRPr="00D14BB4" w:rsidRDefault="00B77BA9" w:rsidP="00F004B5">
            <w:pPr>
              <w:jc w:val="both"/>
              <w:rPr>
                <w:szCs w:val="28"/>
                <w:shd w:val="clear" w:color="auto" w:fill="FFFFFF"/>
              </w:rPr>
            </w:pPr>
            <w:r w:rsidRPr="00D14BB4">
              <w:rPr>
                <w:szCs w:val="28"/>
              </w:rPr>
              <w:t>- Điểm đ khoản 1 Điều 94 quy định: "Đưa vật phẩm nguy hiểm vào tàu bay, cảng hàng không và khu vực hạn chế khác cho mục đích phạm tội. Vật phẩm nguy hiểm bao gồm vũ khí, đạn dược, chất cháy, chất dễ cháy, chất nổ, chất dễ nổ, chất độc hóa học và sinh học, chất phóng xạ và các vật hoặc chất khác có khả năng gây nguy hiểm hoặc được dùng để gây nguy hiểm cho sức khỏe, tính mạng của con người, an toàn của chuyến bay".</w:t>
            </w:r>
          </w:p>
        </w:tc>
        <w:tc>
          <w:tcPr>
            <w:tcW w:w="4395" w:type="dxa"/>
          </w:tcPr>
          <w:p w14:paraId="6491D8F5" w14:textId="77777777" w:rsidR="00B77BA9" w:rsidRPr="00D14BB4" w:rsidRDefault="00B77BA9" w:rsidP="00F004B5">
            <w:pPr>
              <w:jc w:val="both"/>
              <w:rPr>
                <w:szCs w:val="28"/>
              </w:rPr>
            </w:pPr>
            <w:r w:rsidRPr="00D14BB4">
              <w:rPr>
                <w:szCs w:val="28"/>
                <w:shd w:val="clear" w:color="auto" w:fill="FFFFFF"/>
              </w:rPr>
              <w:t xml:space="preserve">Luật hàng không dân dụng quy định bảo đảm an ninh hàng không và việc </w:t>
            </w:r>
            <w:r w:rsidRPr="00D14BB4">
              <w:rPr>
                <w:bCs/>
                <w:szCs w:val="28"/>
              </w:rPr>
              <w:t xml:space="preserve">vận chuyển hàng hóa nguy hiểm bằng đường không đối với hàng hóa </w:t>
            </w:r>
            <w:r w:rsidRPr="00D14BB4">
              <w:rPr>
                <w:szCs w:val="28"/>
              </w:rPr>
              <w:t xml:space="preserve">có chứa vật hoặc chất có khả năng gây nguy hiểm cho sức khỏe, tính mạng của con người, trong đó bao gồm: vũ khí, đạn dược, chất độc hóa học và sinh học, chất phóng xạ; chưa gắn với nghĩa vụ quốc tế về phòng chống VKHDHL; chưa có cơ chế phối hợp kiểm soát, do đó, nội dung chính sách  tăng cường biện pháp quản lý, kiểm soát đặc thù các hoạt động có nguy cơ dẫn đến phổ biến vũ khí hủy diệt hàng loạt nhằm xây dựng khung kiểm soát bao quát hàng hóa, dịch vụ trung gian và thiết lập nguyên tắc kiểm soát theo nghĩa vụ quốc tế, kết nối với cơ chế kiểm soát nhằm bổ sung khoảng trống pháp lý, bảo đảm thống nhất với </w:t>
            </w:r>
            <w:r w:rsidRPr="00D14BB4">
              <w:rPr>
                <w:szCs w:val="28"/>
                <w:shd w:val="clear" w:color="auto" w:fill="FFFFFF"/>
              </w:rPr>
              <w:t>Luật hàng không dân dụng</w:t>
            </w:r>
            <w:r w:rsidRPr="00D14BB4">
              <w:rPr>
                <w:szCs w:val="28"/>
              </w:rPr>
              <w:t xml:space="preserve"> </w:t>
            </w:r>
          </w:p>
        </w:tc>
        <w:tc>
          <w:tcPr>
            <w:tcW w:w="2268" w:type="dxa"/>
          </w:tcPr>
          <w:p w14:paraId="4A3D167B" w14:textId="77777777" w:rsidR="00B77BA9" w:rsidRPr="00D14BB4" w:rsidRDefault="00B77BA9" w:rsidP="00F004B5">
            <w:pPr>
              <w:jc w:val="both"/>
              <w:rPr>
                <w:szCs w:val="28"/>
              </w:rPr>
            </w:pPr>
            <w:r w:rsidRPr="00D14BB4">
              <w:rPr>
                <w:szCs w:val="28"/>
              </w:rPr>
              <w:t xml:space="preserve">Hoàn thiện cơ chế kiểm soát danh mục hàng hóa lưỡng dụng; giải thích rõ từ ngữ về phòng chống vũ khí HDHL, như: vũ khí phóng xạ, vũ khí hạt nhân, quá cảnh. </w:t>
            </w:r>
          </w:p>
        </w:tc>
      </w:tr>
      <w:tr w:rsidR="00B77BA9" w:rsidRPr="00D14BB4" w14:paraId="27D17F22" w14:textId="77777777" w:rsidTr="00F004B5">
        <w:tc>
          <w:tcPr>
            <w:tcW w:w="2552" w:type="dxa"/>
            <w:vMerge w:val="restart"/>
          </w:tcPr>
          <w:p w14:paraId="667F3E91" w14:textId="77777777" w:rsidR="00B77BA9" w:rsidRPr="00D14BB4" w:rsidRDefault="00B77BA9" w:rsidP="00F004B5">
            <w:pPr>
              <w:jc w:val="both"/>
              <w:rPr>
                <w:szCs w:val="28"/>
              </w:rPr>
            </w:pPr>
            <w:r w:rsidRPr="00D14BB4">
              <w:rPr>
                <w:szCs w:val="28"/>
              </w:rPr>
              <w:t>Chính sách 2: Tăng cường biện pháp quản lý, kiểm soát đặc thù các hoạt động có nguy cơ dẫn đến phổ biến vũ khí hủy diệt hàng loạt.</w:t>
            </w:r>
          </w:p>
          <w:p w14:paraId="3A902CB9" w14:textId="77777777" w:rsidR="00B77BA9" w:rsidRPr="00D14BB4" w:rsidRDefault="00B77BA9" w:rsidP="00F004B5">
            <w:pPr>
              <w:pStyle w:val="NormalWeb"/>
              <w:shd w:val="clear" w:color="auto" w:fill="FFFFFF"/>
              <w:jc w:val="both"/>
              <w:rPr>
                <w:sz w:val="28"/>
                <w:szCs w:val="28"/>
              </w:rPr>
            </w:pPr>
          </w:p>
        </w:tc>
        <w:tc>
          <w:tcPr>
            <w:tcW w:w="5103" w:type="dxa"/>
          </w:tcPr>
          <w:p w14:paraId="48108C33" w14:textId="77777777" w:rsidR="00B77BA9" w:rsidRPr="00D14BB4" w:rsidRDefault="00B77BA9" w:rsidP="00F004B5">
            <w:pPr>
              <w:jc w:val="both"/>
              <w:rPr>
                <w:szCs w:val="28"/>
              </w:rPr>
            </w:pPr>
            <w:r w:rsidRPr="00D14BB4">
              <w:rPr>
                <w:iCs/>
                <w:szCs w:val="28"/>
              </w:rPr>
              <w:t xml:space="preserve">4. Luật Tình trạng khẩn cấp số </w:t>
            </w:r>
            <w:r w:rsidRPr="00D14BB4">
              <w:rPr>
                <w:szCs w:val="28"/>
              </w:rPr>
              <w:t>104/2025/QH15, quy định: "Các biện pháp ứng phó sự cố về môi trường, hóa chất, bức xạ, hạt nhân, năng lượng hoặc các sự cố khác theo quy định của Luật này và quy định khác của pháp luật có liên quan" (khoản 2 Điều 13).</w:t>
            </w:r>
          </w:p>
        </w:tc>
        <w:tc>
          <w:tcPr>
            <w:tcW w:w="4395" w:type="dxa"/>
            <w:vMerge w:val="restart"/>
          </w:tcPr>
          <w:p w14:paraId="3DDF55F2" w14:textId="77777777" w:rsidR="00B77BA9" w:rsidRPr="00D14BB4" w:rsidRDefault="00B77BA9" w:rsidP="00F004B5">
            <w:pPr>
              <w:jc w:val="both"/>
              <w:rPr>
                <w:szCs w:val="28"/>
              </w:rPr>
            </w:pPr>
            <w:r w:rsidRPr="00D14BB4">
              <w:rPr>
                <w:szCs w:val="28"/>
              </w:rPr>
              <w:t xml:space="preserve">Nội dung của chính sách cường biện pháp quản lý, kiểm soát đặc thù các hoạt động có nguy cơ dẫn đến phổ biến vũ khí hủy diệt hàng loạt là xây dựng khung công cụ kiểm soát pháp lý thống nhất đối với các hoạt động có nguy cơ bị lợi dụng phục vụ phổ biến và tài trợ phổ biến vũ khí hủy diệt hàng loạt, trong đó quy định hệ thống biện </w:t>
            </w:r>
            <w:r w:rsidRPr="00D14BB4">
              <w:rPr>
                <w:szCs w:val="28"/>
              </w:rPr>
              <w:lastRenderedPageBreak/>
              <w:t xml:space="preserve">pháp kiểm soát áp dụng đối với hoạt động có nguy cơ phổ biến vũ khí hủy diệt hàng loạt; xác lập cơ sở pháp lý cho việc áp dụng biện pháp ngăn chặn kịp thời khi có căn cứ rủi ro; đồng thời quy định trách nhiệm tuân thủ và nghĩa vụ cung cấp, báo cáo thông tin của các chủ thể liên quan. Do vậy, bảo đảm tính thống nhất, đồng bộ </w:t>
            </w:r>
            <w:r w:rsidRPr="00D14BB4">
              <w:rPr>
                <w:iCs/>
                <w:szCs w:val="28"/>
              </w:rPr>
              <w:t xml:space="preserve">Luật Tình trạng khẩn cấp; </w:t>
            </w:r>
            <w:r w:rsidRPr="00D14BB4">
              <w:rPr>
                <w:iCs/>
                <w:spacing w:val="-2"/>
                <w:szCs w:val="28"/>
              </w:rPr>
              <w:t>Luật Phòng bệnh và Luật Đầu tư</w:t>
            </w:r>
          </w:p>
        </w:tc>
        <w:tc>
          <w:tcPr>
            <w:tcW w:w="2268" w:type="dxa"/>
            <w:vMerge w:val="restart"/>
          </w:tcPr>
          <w:p w14:paraId="3BF10173" w14:textId="77777777" w:rsidR="00B77BA9" w:rsidRPr="00D14BB4" w:rsidRDefault="00B77BA9" w:rsidP="00F004B5">
            <w:pPr>
              <w:jc w:val="center"/>
              <w:rPr>
                <w:b/>
                <w:szCs w:val="28"/>
              </w:rPr>
            </w:pPr>
          </w:p>
        </w:tc>
      </w:tr>
      <w:tr w:rsidR="00B77BA9" w:rsidRPr="00D14BB4" w14:paraId="1101121B" w14:textId="77777777" w:rsidTr="00F004B5">
        <w:tc>
          <w:tcPr>
            <w:tcW w:w="2552" w:type="dxa"/>
            <w:vMerge/>
          </w:tcPr>
          <w:p w14:paraId="2B06F379" w14:textId="77777777" w:rsidR="00B77BA9" w:rsidRPr="00D14BB4" w:rsidRDefault="00B77BA9" w:rsidP="00F004B5">
            <w:pPr>
              <w:pStyle w:val="NormalWeb"/>
              <w:shd w:val="clear" w:color="auto" w:fill="FFFFFF"/>
              <w:jc w:val="both"/>
              <w:rPr>
                <w:sz w:val="28"/>
                <w:szCs w:val="28"/>
              </w:rPr>
            </w:pPr>
          </w:p>
        </w:tc>
        <w:tc>
          <w:tcPr>
            <w:tcW w:w="5103" w:type="dxa"/>
          </w:tcPr>
          <w:p w14:paraId="44B744AB" w14:textId="77777777" w:rsidR="00B77BA9" w:rsidRPr="00D91F42" w:rsidRDefault="00B77BA9" w:rsidP="00F004B5">
            <w:pPr>
              <w:pStyle w:val="NormalWeb"/>
              <w:shd w:val="clear" w:color="auto" w:fill="FFFFFF"/>
              <w:jc w:val="both"/>
              <w:rPr>
                <w:spacing w:val="-16"/>
                <w:sz w:val="28"/>
                <w:szCs w:val="28"/>
              </w:rPr>
            </w:pPr>
            <w:r w:rsidRPr="00D91F42">
              <w:rPr>
                <w:spacing w:val="-16"/>
                <w:sz w:val="28"/>
                <w:szCs w:val="28"/>
              </w:rPr>
              <w:t>5. Luật Phòng bệnh số 114/2025/QH15 quy định:</w:t>
            </w:r>
          </w:p>
          <w:p w14:paraId="45D23A8C" w14:textId="77777777" w:rsidR="00B77BA9" w:rsidRPr="00D14BB4" w:rsidRDefault="00B77BA9" w:rsidP="00F004B5">
            <w:pPr>
              <w:pStyle w:val="NormalWeb"/>
              <w:shd w:val="clear" w:color="auto" w:fill="FFFFFF"/>
              <w:jc w:val="both"/>
              <w:rPr>
                <w:b/>
                <w:sz w:val="28"/>
                <w:szCs w:val="28"/>
              </w:rPr>
            </w:pPr>
            <w:r w:rsidRPr="00D14BB4">
              <w:rPr>
                <w:sz w:val="28"/>
                <w:szCs w:val="28"/>
              </w:rPr>
              <w:lastRenderedPageBreak/>
              <w:t>- "</w:t>
            </w:r>
            <w:r w:rsidRPr="00D14BB4">
              <w:rPr>
                <w:iCs/>
                <w:sz w:val="28"/>
                <w:szCs w:val="28"/>
              </w:rPr>
              <w:t xml:space="preserve">Dịch bệnh (còn gọi là dịch bệnh truyền nhiễm) </w:t>
            </w:r>
            <w:r w:rsidRPr="00D14BB4">
              <w:rPr>
                <w:sz w:val="28"/>
                <w:szCs w:val="28"/>
              </w:rPr>
              <w:t>là sự xuất hiện bệnh truyền nhiễm với số người mắc bệnh vượt quá số người mắc bệnh dự tính bình thường trong một khoảng thời gian xác định ở một khu vực nhất định" (khoản 12 Điều 2).</w:t>
            </w:r>
          </w:p>
          <w:p w14:paraId="2D1CF250" w14:textId="77777777" w:rsidR="00B77BA9" w:rsidRPr="00D14BB4" w:rsidRDefault="00B77BA9" w:rsidP="00F004B5">
            <w:pPr>
              <w:pStyle w:val="NormalWeb"/>
              <w:shd w:val="clear" w:color="auto" w:fill="FFFFFF"/>
              <w:jc w:val="both"/>
              <w:rPr>
                <w:sz w:val="28"/>
                <w:szCs w:val="28"/>
              </w:rPr>
            </w:pPr>
            <w:r w:rsidRPr="00D14BB4">
              <w:rPr>
                <w:sz w:val="28"/>
                <w:szCs w:val="28"/>
              </w:rPr>
              <w:t>- Những hành vi bị nghiên cấm: "Cố ý phát tán, làm lây lan tác nhân gây bệnh truyền nhiễm" (điểm a khoản 8 Điều 8).</w:t>
            </w:r>
          </w:p>
          <w:p w14:paraId="4A88BEA7" w14:textId="77777777" w:rsidR="00B77BA9" w:rsidRPr="00D14BB4" w:rsidRDefault="00B77BA9" w:rsidP="00F004B5">
            <w:pPr>
              <w:jc w:val="both"/>
              <w:rPr>
                <w:szCs w:val="28"/>
              </w:rPr>
            </w:pPr>
            <w:r w:rsidRPr="00D14BB4">
              <w:rPr>
                <w:iCs/>
                <w:szCs w:val="28"/>
              </w:rPr>
              <w:t xml:space="preserve">6. </w:t>
            </w:r>
            <w:r w:rsidRPr="00D14BB4">
              <w:rPr>
                <w:iCs/>
                <w:spacing w:val="-2"/>
                <w:szCs w:val="28"/>
              </w:rPr>
              <w:t xml:space="preserve">Luật Đầu tư số </w:t>
            </w:r>
            <w:r w:rsidRPr="00D14BB4">
              <w:rPr>
                <w:spacing w:val="-2"/>
                <w:szCs w:val="28"/>
              </w:rPr>
              <w:t xml:space="preserve">143/2025/QH15 </w:t>
            </w:r>
            <w:r w:rsidRPr="00D14BB4">
              <w:rPr>
                <w:spacing w:val="-2"/>
                <w:szCs w:val="28"/>
                <w:shd w:val="clear" w:color="auto" w:fill="FFFFFF"/>
              </w:rPr>
              <w:t>quy định cấm đầu tư kinh doanh: "</w:t>
            </w:r>
            <w:r w:rsidRPr="00D14BB4">
              <w:rPr>
                <w:spacing w:val="-2"/>
                <w:szCs w:val="28"/>
              </w:rPr>
              <w:t>Kinh doanh các loại hóa chất, khoáng vật quy định tại Phụ lục II ban hành kèm theo Luật này" (đ</w:t>
            </w:r>
            <w:r w:rsidRPr="00D14BB4">
              <w:rPr>
                <w:spacing w:val="-2"/>
                <w:szCs w:val="28"/>
                <w:shd w:val="clear" w:color="auto" w:fill="FFFFFF"/>
              </w:rPr>
              <w:t>iểm b</w:t>
            </w:r>
            <w:r w:rsidRPr="00D14BB4">
              <w:rPr>
                <w:szCs w:val="28"/>
                <w:shd w:val="clear" w:color="auto" w:fill="FFFFFF"/>
              </w:rPr>
              <w:t xml:space="preserve"> khoản 1 Điều 6)</w:t>
            </w:r>
          </w:p>
        </w:tc>
        <w:tc>
          <w:tcPr>
            <w:tcW w:w="4395" w:type="dxa"/>
            <w:vMerge/>
          </w:tcPr>
          <w:p w14:paraId="7B06F377" w14:textId="77777777" w:rsidR="00B77BA9" w:rsidRPr="00D14BB4" w:rsidRDefault="00B77BA9" w:rsidP="00F004B5">
            <w:pPr>
              <w:jc w:val="both"/>
              <w:rPr>
                <w:b/>
                <w:szCs w:val="28"/>
              </w:rPr>
            </w:pPr>
          </w:p>
        </w:tc>
        <w:tc>
          <w:tcPr>
            <w:tcW w:w="2268" w:type="dxa"/>
            <w:vMerge/>
          </w:tcPr>
          <w:p w14:paraId="54B72486" w14:textId="77777777" w:rsidR="00B77BA9" w:rsidRPr="00D14BB4" w:rsidRDefault="00B77BA9" w:rsidP="00F004B5">
            <w:pPr>
              <w:jc w:val="center"/>
              <w:rPr>
                <w:b/>
                <w:szCs w:val="28"/>
              </w:rPr>
            </w:pPr>
          </w:p>
        </w:tc>
      </w:tr>
      <w:tr w:rsidR="00B77BA9" w:rsidRPr="00D14BB4" w14:paraId="0F101E5F" w14:textId="77777777" w:rsidTr="00F004B5">
        <w:tc>
          <w:tcPr>
            <w:tcW w:w="2552" w:type="dxa"/>
          </w:tcPr>
          <w:p w14:paraId="71205F16" w14:textId="77777777" w:rsidR="00B77BA9" w:rsidRPr="00D14BB4" w:rsidRDefault="00B77BA9" w:rsidP="00F004B5">
            <w:pPr>
              <w:jc w:val="both"/>
              <w:rPr>
                <w:szCs w:val="28"/>
              </w:rPr>
            </w:pPr>
            <w:r w:rsidRPr="00D14BB4">
              <w:rPr>
                <w:szCs w:val="28"/>
              </w:rPr>
              <w:lastRenderedPageBreak/>
              <w:t>Chính sách 1: Hoàn thiện nguyên tắc phòng, chống phổ biến vũ khí hủy diệt hàng loạt bảo đảm đáp ứng yêu cầu bảo vệ quyền con người, quyền công dân theo quy định của Hiến pháp và điều ước quốc tế liên quan.</w:t>
            </w:r>
          </w:p>
          <w:p w14:paraId="01ECC190" w14:textId="77777777" w:rsidR="00B77BA9" w:rsidRPr="00D14BB4" w:rsidRDefault="00B77BA9" w:rsidP="00F004B5">
            <w:pPr>
              <w:jc w:val="both"/>
              <w:rPr>
                <w:szCs w:val="28"/>
              </w:rPr>
            </w:pPr>
            <w:r w:rsidRPr="00D14BB4">
              <w:rPr>
                <w:szCs w:val="28"/>
              </w:rPr>
              <w:t xml:space="preserve">Chính sách 2: Tăng cường biện pháp quản lý, kiểm soát đặc thù các hoạt động có nguy cơ dẫn đến phổ biến vũ </w:t>
            </w:r>
            <w:r w:rsidRPr="00D14BB4">
              <w:rPr>
                <w:szCs w:val="28"/>
              </w:rPr>
              <w:lastRenderedPageBreak/>
              <w:t>khí hủy diệt hàng loạt.</w:t>
            </w:r>
          </w:p>
          <w:p w14:paraId="72CA5A72" w14:textId="77777777" w:rsidR="00B77BA9" w:rsidRPr="00D14BB4" w:rsidRDefault="00B77BA9" w:rsidP="00F004B5">
            <w:pPr>
              <w:jc w:val="both"/>
              <w:rPr>
                <w:szCs w:val="28"/>
              </w:rPr>
            </w:pPr>
          </w:p>
        </w:tc>
        <w:tc>
          <w:tcPr>
            <w:tcW w:w="5103" w:type="dxa"/>
          </w:tcPr>
          <w:p w14:paraId="57FCBCE7" w14:textId="77777777" w:rsidR="00B77BA9" w:rsidRPr="00D91F42" w:rsidRDefault="00B77BA9" w:rsidP="00F004B5">
            <w:pPr>
              <w:pStyle w:val="NormalWeb"/>
              <w:shd w:val="clear" w:color="auto" w:fill="FFFFFF"/>
              <w:jc w:val="both"/>
              <w:rPr>
                <w:sz w:val="28"/>
                <w:szCs w:val="28"/>
              </w:rPr>
            </w:pPr>
            <w:r w:rsidRPr="00D91F42">
              <w:rPr>
                <w:sz w:val="28"/>
                <w:szCs w:val="28"/>
              </w:rPr>
              <w:lastRenderedPageBreak/>
              <w:t>7. Luật Công nghệ cao số 133/2025/QH15, quy định:</w:t>
            </w:r>
          </w:p>
          <w:p w14:paraId="15E7D3A5" w14:textId="77777777" w:rsidR="00B77BA9" w:rsidRPr="00D14BB4" w:rsidRDefault="00B77BA9" w:rsidP="00F004B5">
            <w:pPr>
              <w:pStyle w:val="NormalWeb"/>
              <w:shd w:val="clear" w:color="auto" w:fill="FFFFFF"/>
              <w:jc w:val="both"/>
              <w:rPr>
                <w:sz w:val="28"/>
                <w:szCs w:val="28"/>
              </w:rPr>
            </w:pPr>
            <w:r w:rsidRPr="00D14BB4">
              <w:rPr>
                <w:sz w:val="28"/>
                <w:szCs w:val="28"/>
              </w:rPr>
              <w:t>- "</w:t>
            </w:r>
            <w:r w:rsidRPr="00D14BB4">
              <w:rPr>
                <w:iCs/>
                <w:sz w:val="28"/>
                <w:szCs w:val="28"/>
              </w:rPr>
              <w:t>Công nghệ cao</w:t>
            </w:r>
            <w:r w:rsidRPr="00D14BB4">
              <w:rPr>
                <w:sz w:val="28"/>
                <w:szCs w:val="28"/>
              </w:rPr>
              <w:t xml:space="preserve"> là công nghệ có hàm lượng cao về nghiên cứu khoa học và phát triển công nghệ, tích hợp các thành tựu khoa học tiên tiến, có tính đột phá, tạo ra sản phẩm, dịch vụ có chất lượng vượt trội, giá trị gia tăng cao, thân thiện với môi trường (khoản 1 Điều 3).</w:t>
            </w:r>
          </w:p>
          <w:p w14:paraId="79AF1FBA" w14:textId="77777777" w:rsidR="00B77BA9" w:rsidRPr="00D14BB4" w:rsidRDefault="00B77BA9" w:rsidP="00F004B5">
            <w:pPr>
              <w:pStyle w:val="NormalWeb"/>
              <w:shd w:val="clear" w:color="auto" w:fill="FFFFFF"/>
              <w:jc w:val="both"/>
              <w:rPr>
                <w:sz w:val="28"/>
                <w:szCs w:val="28"/>
              </w:rPr>
            </w:pPr>
            <w:r w:rsidRPr="00D14BB4">
              <w:rPr>
                <w:sz w:val="28"/>
                <w:szCs w:val="28"/>
                <w:shd w:val="clear" w:color="auto" w:fill="FFFFFF"/>
              </w:rPr>
              <w:lastRenderedPageBreak/>
              <w:t xml:space="preserve">- </w:t>
            </w:r>
            <w:r w:rsidRPr="00D14BB4">
              <w:rPr>
                <w:bCs/>
                <w:sz w:val="28"/>
                <w:szCs w:val="28"/>
              </w:rPr>
              <w:t>Các hành vi bị nghiêm cấm:</w:t>
            </w:r>
            <w:r w:rsidRPr="00D14BB4">
              <w:rPr>
                <w:b/>
                <w:bCs/>
                <w:sz w:val="28"/>
                <w:szCs w:val="28"/>
              </w:rPr>
              <w:t xml:space="preserve"> "</w:t>
            </w:r>
            <w:r w:rsidRPr="00D14BB4">
              <w:rPr>
                <w:sz w:val="28"/>
                <w:szCs w:val="28"/>
              </w:rPr>
              <w:t>Lợi dụng hoạt động công nghệ cao, công nghệ chiến lược để xâm phạm lợi ích quốc gia, quyền và lợi ích hợp pháp của tổ chức, cá nhân; gây hậu quả xấu đến quốc phòng, an ninh, đạo đức xã hội, sức khỏe cộng đồng và môi trường (khoản 1 Điều 10)</w:t>
            </w:r>
            <w:r>
              <w:rPr>
                <w:sz w:val="28"/>
                <w:szCs w:val="28"/>
              </w:rPr>
              <w:t>.</w:t>
            </w:r>
          </w:p>
          <w:p w14:paraId="4E612B04" w14:textId="77777777" w:rsidR="00B77BA9" w:rsidRPr="00D14BB4" w:rsidRDefault="00B77BA9" w:rsidP="00F004B5">
            <w:pPr>
              <w:jc w:val="both"/>
              <w:rPr>
                <w:szCs w:val="28"/>
              </w:rPr>
            </w:pPr>
            <w:r w:rsidRPr="00D14BB4">
              <w:rPr>
                <w:iCs/>
                <w:szCs w:val="28"/>
              </w:rPr>
              <w:t xml:space="preserve">8. Luật Trí tuệ nhân tạo số </w:t>
            </w:r>
            <w:r w:rsidRPr="00D14BB4">
              <w:rPr>
                <w:szCs w:val="28"/>
              </w:rPr>
              <w:t>134/2025/QH15, quy định:</w:t>
            </w:r>
          </w:p>
          <w:p w14:paraId="00BC0974" w14:textId="77777777" w:rsidR="00B77BA9" w:rsidRPr="00D14BB4" w:rsidRDefault="00B77BA9" w:rsidP="00F004B5">
            <w:pPr>
              <w:jc w:val="both"/>
              <w:rPr>
                <w:szCs w:val="28"/>
              </w:rPr>
            </w:pPr>
            <w:r w:rsidRPr="00D14BB4">
              <w:rPr>
                <w:szCs w:val="28"/>
              </w:rPr>
              <w:t xml:space="preserve">- Điều 3 quy định: (i) </w:t>
            </w:r>
            <w:r w:rsidRPr="00D14BB4">
              <w:rPr>
                <w:iCs/>
                <w:szCs w:val="28"/>
              </w:rPr>
              <w:t>Trí tuệ nhân tạo</w:t>
            </w:r>
            <w:r w:rsidRPr="00D14BB4">
              <w:rPr>
                <w:szCs w:val="28"/>
              </w:rPr>
              <w:t xml:space="preserve"> là việc thực hiện bằng điện tử các năng lực trí tuệ của con người, bao gồm học tập, suy luận, nhận thức, phán đoán và hiểu ngôn ngữ tự nhiên (khoản 1); (ii) </w:t>
            </w:r>
            <w:r w:rsidRPr="00D14BB4">
              <w:rPr>
                <w:iCs/>
                <w:szCs w:val="28"/>
              </w:rPr>
              <w:t>Người bị ảnh hưởng</w:t>
            </w:r>
            <w:r w:rsidRPr="00D14BB4">
              <w:rPr>
                <w:szCs w:val="28"/>
              </w:rPr>
              <w:t xml:space="preserve"> là tổ chức, cá nhân bị tác động trực tiếp hoặc gián tiếp đến quyền, lợi ích hợp pháp, tính mạng, sức khỏe, tài sản, uy tín hoặc cơ hội tiếp cận dịch vụ do việc triển khai hoặc do kết quả đầu ra của hệ thống trí tuệ nhân tạo (khoản 7; (iii) </w:t>
            </w:r>
            <w:r w:rsidRPr="00D14BB4">
              <w:rPr>
                <w:iCs/>
                <w:szCs w:val="28"/>
              </w:rPr>
              <w:t>Sự cố nghiêm trọng</w:t>
            </w:r>
            <w:r w:rsidRPr="00D14BB4">
              <w:rPr>
                <w:szCs w:val="28"/>
              </w:rPr>
              <w:t xml:space="preserve"> là sự kiện xảy ra trong hoạt động của hệ thống trí tuệ nhân tạo, gây ra hoặc có nguy cơ gây ra thiệt hại đáng kể đến tính mạng, sức khỏe, quyền con người, tài sản, an ninh mạng, trật tự công cộng, môi trường hoặc làm gián đoạn hoạt động của hệ thống thông tin quan trọng về an ninh quốc gia.</w:t>
            </w:r>
          </w:p>
          <w:p w14:paraId="48C3682E" w14:textId="77777777" w:rsidR="00B77BA9" w:rsidRPr="00D14BB4" w:rsidRDefault="00B77BA9" w:rsidP="00F004B5">
            <w:pPr>
              <w:jc w:val="both"/>
              <w:rPr>
                <w:szCs w:val="28"/>
              </w:rPr>
            </w:pPr>
            <w:r w:rsidRPr="00D14BB4">
              <w:rPr>
                <w:szCs w:val="28"/>
              </w:rPr>
              <w:t xml:space="preserve">- </w:t>
            </w:r>
            <w:r w:rsidRPr="00D14BB4">
              <w:rPr>
                <w:bCs/>
                <w:szCs w:val="28"/>
              </w:rPr>
              <w:t>Các hành vi bị nghiêm cấm:"</w:t>
            </w:r>
            <w:r w:rsidRPr="00D14BB4">
              <w:rPr>
                <w:szCs w:val="28"/>
              </w:rPr>
              <w:t xml:space="preserve">Sử dụng yếu tố giả mạo hoặc mô phỏng người, sự kiện thật để lừa dối hoặc thao túng nhận thức, hành vi của con người một cách có chủ đích và có hệ thống, gây tổn hại </w:t>
            </w:r>
            <w:r w:rsidRPr="00D14BB4">
              <w:rPr>
                <w:szCs w:val="28"/>
              </w:rPr>
              <w:lastRenderedPageBreak/>
              <w:t>nghiêm trọng đến quyền, lợi ích hợp pháp của con người (điểm b khoản 2 Điều 7).</w:t>
            </w:r>
          </w:p>
          <w:p w14:paraId="0B8079AB" w14:textId="77777777" w:rsidR="00B77BA9" w:rsidRPr="00D14BB4" w:rsidRDefault="00B77BA9" w:rsidP="00F004B5">
            <w:pPr>
              <w:jc w:val="both"/>
              <w:rPr>
                <w:szCs w:val="28"/>
                <w:shd w:val="clear" w:color="auto" w:fill="FFFFFF"/>
              </w:rPr>
            </w:pPr>
            <w:r w:rsidRPr="00D14BB4">
              <w:rPr>
                <w:szCs w:val="28"/>
              </w:rPr>
              <w:t xml:space="preserve">9. </w:t>
            </w:r>
            <w:r w:rsidRPr="00D14BB4">
              <w:rPr>
                <w:szCs w:val="28"/>
                <w:shd w:val="clear" w:color="auto" w:fill="FFFFFF"/>
              </w:rPr>
              <w:t>Luật Khoa học và công nghệ số 29/2013/QH13 , được sửa đổi, bổ sung bởi Luật số 28/2018/QH14 quy định:</w:t>
            </w:r>
          </w:p>
          <w:p w14:paraId="5AC8429A" w14:textId="77777777" w:rsidR="00B77BA9" w:rsidRPr="00D14BB4" w:rsidRDefault="00B77BA9" w:rsidP="00F004B5">
            <w:pPr>
              <w:jc w:val="both"/>
              <w:rPr>
                <w:szCs w:val="28"/>
              </w:rPr>
            </w:pPr>
            <w:r w:rsidRPr="00D14BB4">
              <w:rPr>
                <w:szCs w:val="28"/>
                <w:shd w:val="clear" w:color="auto" w:fill="FFFFFF"/>
              </w:rPr>
              <w:t>Các hành vi bị cấm: (i) Lợi dụng hoạt động khoa học và công nghệ để xâm phạm lợi ích của Nhà nước, quyền, lợi ích hợp pháp của tổ chức, cá nhân; gây thiệt hại đến tài nguyên, môi trường, sức khỏe con người; trái với đạo đức, thuần phong mỹ tục của dân tộc; (ii) Xâm phạm quyền sở hữu trí tuệ; chiếm đoạt, chuyển nhượng, chuyển giao bất hợp pháp kết quả khoa học và công nghệ (khoản 1, 2  Điều 8).</w:t>
            </w:r>
          </w:p>
        </w:tc>
        <w:tc>
          <w:tcPr>
            <w:tcW w:w="4395" w:type="dxa"/>
          </w:tcPr>
          <w:p w14:paraId="4FAFF199" w14:textId="77777777" w:rsidR="00B77BA9" w:rsidRPr="00D14BB4" w:rsidRDefault="00B77BA9" w:rsidP="00F004B5">
            <w:pPr>
              <w:shd w:val="clear" w:color="auto" w:fill="FFFFFF"/>
              <w:jc w:val="both"/>
              <w:rPr>
                <w:b/>
                <w:szCs w:val="28"/>
              </w:rPr>
            </w:pPr>
            <w:r w:rsidRPr="00D14BB4">
              <w:rPr>
                <w:szCs w:val="28"/>
              </w:rPr>
              <w:lastRenderedPageBreak/>
              <w:t>Các chính sách bảo đảm thống nhất kiểm soát chặt chẽ các hoạt động có nguy cơ liên quan đến phổ biến VKHDHL, vừa tạo điều kiện thuận lợi cho các hoạt động nghiên cứu, sản xuất, kinh doanh hợp pháp trong các lĩnh vực khoa học -công nghệ có liên quan; góp phần thúc đẩy đổi mới sáng tạo, phát triển các ngành công nghệ cao, nguyên tắc, biện pháp phòng ngừa, phát hiện ngăn chặn hành vi phổ biến VKHDHL.</w:t>
            </w:r>
          </w:p>
        </w:tc>
        <w:tc>
          <w:tcPr>
            <w:tcW w:w="2268" w:type="dxa"/>
          </w:tcPr>
          <w:p w14:paraId="2BD46AC0" w14:textId="77777777" w:rsidR="00B77BA9" w:rsidRPr="00D14BB4" w:rsidRDefault="00B77BA9" w:rsidP="00F004B5">
            <w:pPr>
              <w:jc w:val="both"/>
              <w:rPr>
                <w:b/>
                <w:szCs w:val="28"/>
              </w:rPr>
            </w:pPr>
          </w:p>
        </w:tc>
      </w:tr>
      <w:tr w:rsidR="00B77BA9" w:rsidRPr="00D14BB4" w14:paraId="4A388356" w14:textId="77777777" w:rsidTr="00F004B5">
        <w:tc>
          <w:tcPr>
            <w:tcW w:w="2552" w:type="dxa"/>
          </w:tcPr>
          <w:p w14:paraId="7869D516" w14:textId="77777777" w:rsidR="00B77BA9" w:rsidRPr="00D14BB4" w:rsidRDefault="00B77BA9" w:rsidP="00F004B5">
            <w:pPr>
              <w:jc w:val="both"/>
              <w:rPr>
                <w:szCs w:val="28"/>
              </w:rPr>
            </w:pPr>
            <w:r w:rsidRPr="00D14BB4">
              <w:rPr>
                <w:szCs w:val="28"/>
              </w:rPr>
              <w:lastRenderedPageBreak/>
              <w:t>Chính sách 2: Tăng cường biện pháp quản lý, kiểm soát đặc thù các hoạt động có nguy cơ dẫn đến phổ biến vũ khí hủy diệt hàng loạt.</w:t>
            </w:r>
          </w:p>
          <w:p w14:paraId="0F209E23" w14:textId="77777777" w:rsidR="00B77BA9" w:rsidRPr="00D14BB4" w:rsidRDefault="00B77BA9" w:rsidP="00F004B5">
            <w:pPr>
              <w:jc w:val="both"/>
              <w:rPr>
                <w:szCs w:val="28"/>
              </w:rPr>
            </w:pPr>
            <w:r w:rsidRPr="00D14BB4">
              <w:rPr>
                <w:szCs w:val="28"/>
              </w:rPr>
              <w:t>Chính sách 3: Hoàn thiện cơ chế tổ chức thực thi, nguồn lực phòng, chống phổ biến vũ khí hủy diệt hàng loạt.</w:t>
            </w:r>
          </w:p>
          <w:p w14:paraId="715F62FA" w14:textId="77777777" w:rsidR="00B77BA9" w:rsidRPr="00D14BB4" w:rsidRDefault="00B77BA9" w:rsidP="00F004B5">
            <w:pPr>
              <w:jc w:val="both"/>
              <w:rPr>
                <w:szCs w:val="28"/>
                <w:shd w:val="clear" w:color="auto" w:fill="FFFFFF"/>
              </w:rPr>
            </w:pPr>
          </w:p>
        </w:tc>
        <w:tc>
          <w:tcPr>
            <w:tcW w:w="5103" w:type="dxa"/>
          </w:tcPr>
          <w:p w14:paraId="73650ED9" w14:textId="77777777" w:rsidR="00B77BA9" w:rsidRPr="00D14BB4" w:rsidRDefault="00B77BA9" w:rsidP="00F004B5">
            <w:pPr>
              <w:jc w:val="both"/>
              <w:rPr>
                <w:szCs w:val="28"/>
                <w:shd w:val="clear" w:color="auto" w:fill="FFFFFF"/>
              </w:rPr>
            </w:pPr>
            <w:r w:rsidRPr="00D14BB4">
              <w:rPr>
                <w:rStyle w:val="Emphasis"/>
                <w:szCs w:val="28"/>
                <w:shd w:val="clear" w:color="auto" w:fill="FFFFFF"/>
              </w:rPr>
              <w:t xml:space="preserve">10. Luật Hóa chất số </w:t>
            </w:r>
            <w:r w:rsidRPr="00D14BB4">
              <w:rPr>
                <w:szCs w:val="28"/>
                <w:shd w:val="clear" w:color="auto" w:fill="FFFFFF"/>
              </w:rPr>
              <w:t>69/2025/QH15, quy định:</w:t>
            </w:r>
          </w:p>
          <w:p w14:paraId="06F788C1" w14:textId="77777777" w:rsidR="00B77BA9" w:rsidRPr="00D91F42" w:rsidRDefault="00B77BA9" w:rsidP="00F004B5">
            <w:pPr>
              <w:jc w:val="both"/>
              <w:rPr>
                <w:spacing w:val="-4"/>
                <w:szCs w:val="28"/>
                <w:shd w:val="clear" w:color="auto" w:fill="FFFFFF"/>
              </w:rPr>
            </w:pPr>
            <w:r w:rsidRPr="00D91F42">
              <w:rPr>
                <w:spacing w:val="-4"/>
                <w:szCs w:val="28"/>
                <w:shd w:val="clear" w:color="auto" w:fill="FFFFFF"/>
              </w:rPr>
              <w:t xml:space="preserve">- </w:t>
            </w:r>
            <w:r w:rsidRPr="00D91F42">
              <w:rPr>
                <w:rStyle w:val="Emphasis"/>
                <w:spacing w:val="-4"/>
                <w:szCs w:val="28"/>
                <w:shd w:val="clear" w:color="auto" w:fill="FFFFFF"/>
              </w:rPr>
              <w:t>Hóa chất nguy hiểm</w:t>
            </w:r>
            <w:r w:rsidRPr="00D91F42">
              <w:rPr>
                <w:spacing w:val="-4"/>
                <w:szCs w:val="28"/>
                <w:shd w:val="clear" w:color="auto" w:fill="FFFFFF"/>
              </w:rPr>
              <w:t xml:space="preserve"> là hóa chất gây hại cho con người, cơ sở vật chất, tài sản, môi trường và có ít nhất một đặc tính nguy hiểm theo nguyên tắc phân loại do Thủ trưởng cơ quan đầu mối giúp Chính phủ thực hiện quản lý nhà nước ở trung ương về hóa chất (sau đây gọi chung là Thủ trưởng cơ quan quản lý nhà nước ở trung ương về hóa chất) quy định; (ii) </w:t>
            </w:r>
            <w:r w:rsidRPr="00D91F42">
              <w:rPr>
                <w:rStyle w:val="Emphasis"/>
                <w:spacing w:val="-4"/>
                <w:szCs w:val="28"/>
                <w:shd w:val="clear" w:color="auto" w:fill="FFFFFF"/>
              </w:rPr>
              <w:t>Chất độc</w:t>
            </w:r>
            <w:r w:rsidRPr="00D91F42">
              <w:rPr>
                <w:spacing w:val="-4"/>
                <w:szCs w:val="28"/>
                <w:shd w:val="clear" w:color="auto" w:fill="FFFFFF"/>
              </w:rPr>
              <w:t xml:space="preserve"> là hóa chất mà thông qua tác động hóa học của nó lên các quá trình sống có thể gây tử vong, mất năng lực tạm thời hoặc gây tổn thương vĩnh viễn cho con người, theo các tiêu chí cụ thể do Chính phủ quy định; (iii) </w:t>
            </w:r>
            <w:r w:rsidRPr="00D91F42">
              <w:rPr>
                <w:rStyle w:val="Emphasis"/>
                <w:spacing w:val="-4"/>
                <w:szCs w:val="28"/>
                <w:shd w:val="clear" w:color="auto" w:fill="FFFFFF"/>
              </w:rPr>
              <w:t>Sản phẩm, hàng hóa chứa hóa chất nguy hiểm</w:t>
            </w:r>
            <w:r w:rsidRPr="00D91F42">
              <w:rPr>
                <w:spacing w:val="-4"/>
                <w:szCs w:val="28"/>
                <w:shd w:val="clear" w:color="auto" w:fill="FFFFFF"/>
              </w:rPr>
              <w:t> là sản phẩm, hàng hóa trong điều kiện sử dụng hợp lý và đúng mục đích vẫn tiềm ẩn khả năng gây hại cho con người, cơ sở vật chất, tài sản, môi trường do thành phần hóa học trong sản phẩm, hàng hóa (các khoản 4, 5 và 6 Điều 2)</w:t>
            </w:r>
            <w:r>
              <w:rPr>
                <w:spacing w:val="-4"/>
                <w:szCs w:val="28"/>
                <w:shd w:val="clear" w:color="auto" w:fill="FFFFFF"/>
              </w:rPr>
              <w:t>.</w:t>
            </w:r>
          </w:p>
          <w:p w14:paraId="61461992" w14:textId="77777777" w:rsidR="00B77BA9" w:rsidRPr="00D14BB4" w:rsidRDefault="00B77BA9" w:rsidP="00F004B5">
            <w:pPr>
              <w:jc w:val="both"/>
              <w:rPr>
                <w:szCs w:val="28"/>
                <w:shd w:val="clear" w:color="auto" w:fill="FFFFFF"/>
              </w:rPr>
            </w:pPr>
            <w:r w:rsidRPr="00D14BB4">
              <w:rPr>
                <w:szCs w:val="28"/>
                <w:shd w:val="clear" w:color="auto" w:fill="FFFFFF"/>
              </w:rPr>
              <w:lastRenderedPageBreak/>
              <w:t xml:space="preserve">- </w:t>
            </w:r>
            <w:bookmarkStart w:id="7" w:name="dieu_3"/>
            <w:r w:rsidRPr="00D14BB4">
              <w:rPr>
                <w:rStyle w:val="Strong"/>
                <w:b w:val="0"/>
                <w:szCs w:val="28"/>
                <w:shd w:val="clear" w:color="auto" w:fill="FFFFFF"/>
              </w:rPr>
              <w:t>Các hành vi bị nghiêm cấm</w:t>
            </w:r>
            <w:bookmarkEnd w:id="7"/>
            <w:r w:rsidRPr="00D14BB4">
              <w:rPr>
                <w:rStyle w:val="Strong"/>
                <w:b w:val="0"/>
                <w:szCs w:val="28"/>
                <w:shd w:val="clear" w:color="auto" w:fill="FFFFFF"/>
              </w:rPr>
              <w:t>:(i)</w:t>
            </w:r>
            <w:r w:rsidRPr="00D14BB4">
              <w:rPr>
                <w:szCs w:val="28"/>
                <w:shd w:val="clear" w:color="auto" w:fill="FFFFFF"/>
              </w:rPr>
              <w:t>Không cung cấp hoặc cố ý cung cấp không đầy đủ, không kịp thời, sai lệch thông tin về đặc tính nguy hiểm của hóa chất; sản phẩm, hàng hóa chứa hóa chất nguy hiểm; việc mất, thất thoát hóa chất nguy hiểm; sự cố hóa chất; (ii) Sản xuất, nhập khẩu sản phẩm, hàng hóa có hàm lượng hóa chất nguy hiểm không tuân thủ quy định của Luật này làm ảnh hưởng nghiêm trọng đến con người, cơ sở vật chất, tài sản, môi trường; (iii) Sản xuất, kinh doanh, sử dụng hóa chất làm ảnh hưởng nghiêm trọng đến con người, cơ sở vật chất, tài sản, môi trường; xâm phạm an ninh quốc gia, an ninh hóa chất, trật tự, an toàn xã hội; quyền và lợi ích hợp pháp của cơ quan, tổ chức, cá nhân (các khoản 3, 5 và 7 Điều 3).</w:t>
            </w:r>
          </w:p>
          <w:p w14:paraId="594FDE7D" w14:textId="77777777" w:rsidR="00B77BA9" w:rsidRPr="00D14BB4" w:rsidRDefault="00B77BA9" w:rsidP="00F004B5">
            <w:pPr>
              <w:jc w:val="both"/>
              <w:rPr>
                <w:szCs w:val="28"/>
              </w:rPr>
            </w:pPr>
            <w:r w:rsidRPr="00D14BB4">
              <w:rPr>
                <w:b/>
                <w:szCs w:val="28"/>
                <w:shd w:val="clear" w:color="auto" w:fill="FFFFFF"/>
              </w:rPr>
              <w:t xml:space="preserve">- </w:t>
            </w:r>
            <w:bookmarkStart w:id="8" w:name="dieu_9"/>
            <w:r w:rsidRPr="00D14BB4">
              <w:rPr>
                <w:szCs w:val="28"/>
                <w:shd w:val="clear" w:color="auto" w:fill="FFFFFF"/>
              </w:rPr>
              <w:t>P</w:t>
            </w:r>
            <w:r w:rsidRPr="00D14BB4">
              <w:rPr>
                <w:rStyle w:val="Strong"/>
                <w:b w:val="0"/>
                <w:szCs w:val="28"/>
                <w:shd w:val="clear" w:color="auto" w:fill="FFFFFF"/>
              </w:rPr>
              <w:t>hạm vi, yêu cầu đối với hóa chất có điều kiện, hóa chất cần kiểm soát đặc biệt, hóa chất cấm</w:t>
            </w:r>
            <w:bookmarkEnd w:id="8"/>
            <w:r w:rsidRPr="00D14BB4">
              <w:rPr>
                <w:rStyle w:val="Strong"/>
                <w:b w:val="0"/>
                <w:szCs w:val="28"/>
                <w:shd w:val="clear" w:color="auto" w:fill="FFFFFF"/>
              </w:rPr>
              <w:t>:</w:t>
            </w:r>
            <w:r w:rsidRPr="00D14BB4">
              <w:rPr>
                <w:rStyle w:val="Strong"/>
                <w:szCs w:val="28"/>
                <w:shd w:val="clear" w:color="auto" w:fill="FFFFFF"/>
              </w:rPr>
              <w:t xml:space="preserve"> (</w:t>
            </w:r>
            <w:r w:rsidRPr="00D14BB4">
              <w:rPr>
                <w:b/>
                <w:szCs w:val="28"/>
              </w:rPr>
              <w:t>1)</w:t>
            </w:r>
            <w:r w:rsidRPr="00D14BB4">
              <w:rPr>
                <w:szCs w:val="28"/>
              </w:rPr>
              <w:t xml:space="preserve"> Phạm vi, yêu cầu đối với hóa chất có điều kiện được quy định như sau: (i) Hóa chất có điều kiện gồm chất và hỗn hợp chất nguy hiểm thuộc Danh mục hóa chất sản xuất, kinh doanh có điều kiện do Chính phủ ban hành; (ii) Hoạt động hóa chất đối với hóa chất có điều kiện phải tuân thủ quy định về an toàn, bảo vệ môi trường quy định tại Luật này và quy định khác của pháp luật có liên quan.; </w:t>
            </w:r>
            <w:r w:rsidRPr="00D14BB4">
              <w:rPr>
                <w:b/>
                <w:szCs w:val="28"/>
              </w:rPr>
              <w:t>(2)</w:t>
            </w:r>
            <w:r w:rsidRPr="00D14BB4">
              <w:rPr>
                <w:szCs w:val="28"/>
              </w:rPr>
              <w:t xml:space="preserve"> Phạm vi, yêu cầu đối với hóa chất cần kiểm soát đặc biệt được quy định như sau: (i) Hóa chất cần kiểm soát đặc biệt gồm chất và hỗn hợp chất nguy hiểm thuộc Danh mục hóa chất cần kiểm soát đặc biệt do Chính phủ ban hành, gồm: hóa chất thuộc đối tượng kiểm soát để thực thi điều </w:t>
            </w:r>
            <w:r w:rsidRPr="00D14BB4">
              <w:rPr>
                <w:szCs w:val="28"/>
              </w:rPr>
              <w:lastRenderedPageBreak/>
              <w:t xml:space="preserve">ước quốc tế về hóa chất mà nước Cộng hòa xã hội chủ nghĩa Việt Nam là thành viên; hóa chất có khả năng gây hại đến quốc phòng, an ninh, an toàn xã hội, con người, cơ sở vật chất, tài sản, môi trường; (ii) Hoạt động hóa chất đối với hóa chất cần kiểm soát đặc biệt phải tuân thủ quy định về an toàn, bảo vệ môi trường quy định tại Luật này và quy định khác của pháp luật có liên quan; có lĩnh vực, loại hình, quy mô, thời hạn phù hợp với giấy phép sản xuất, kinh doanh; được kiểm soát về mục đích sử dụng; (iii) Tổ chức, cá nhân sản xuất, kinh doanh, tồn trữ, vận chuyển, sử dụng hóa chất cần kiểm soát đặc biệt có nghĩa vụ kiểm soát nghiêm ngặt số lượng; phòng, chống thất thoát, sự cố hóa chất; tuân thủ điều ước quốc tế về hóa chất mà nước Cộng hòa xã hội chủ nghĩa Việt Nam là thành viên; </w:t>
            </w:r>
            <w:r w:rsidRPr="00D14BB4">
              <w:rPr>
                <w:b/>
                <w:szCs w:val="28"/>
              </w:rPr>
              <w:t>(3)</w:t>
            </w:r>
            <w:r w:rsidRPr="00D14BB4">
              <w:rPr>
                <w:szCs w:val="28"/>
              </w:rPr>
              <w:t xml:space="preserve"> Phạm vi, yêu cầu đối với hóa chất cấm được quy định như sau: (i) Hóa chất cấm là hóa chất nguy hiểm được quy định tại Danh mục hóa chất, khoáng vật cấm ban hành theo quy định của </w:t>
            </w:r>
            <w:bookmarkStart w:id="9" w:name="tvpllink_gwozgqnrqo_3"/>
            <w:r w:rsidRPr="00D14BB4">
              <w:rPr>
                <w:szCs w:val="28"/>
              </w:rPr>
              <w:t>Luật Đầu tư</w:t>
            </w:r>
            <w:bookmarkEnd w:id="9"/>
            <w:r w:rsidRPr="00D14BB4">
              <w:rPr>
                <w:szCs w:val="28"/>
              </w:rPr>
              <w:t>; (ii) Tổ chức, cá nhân không được thực hiện hoạt động hóa chất đối với hóa chất cấm, trừ trường hợp quy định tại điểm c khoản này; (iii) Tổ chức được phép sản xuất, nhập khẩu, sử dụng, vận chuyển, tồn trữ hóa chất cấm theo mục đích quy định tại </w:t>
            </w:r>
            <w:bookmarkStart w:id="10" w:name="tvpllink_gwozgqnrqo_4"/>
            <w:r w:rsidRPr="00D14BB4">
              <w:rPr>
                <w:szCs w:val="28"/>
              </w:rPr>
              <w:t>Luật Đầu tư</w:t>
            </w:r>
            <w:bookmarkEnd w:id="10"/>
            <w:r w:rsidRPr="00D14BB4">
              <w:rPr>
                <w:szCs w:val="28"/>
              </w:rPr>
              <w:t>, </w:t>
            </w:r>
            <w:bookmarkStart w:id="11" w:name="tvpllink_pugiufdkvo"/>
            <w:r w:rsidRPr="00D14BB4">
              <w:rPr>
                <w:szCs w:val="28"/>
              </w:rPr>
              <w:t>Luật Quản lý ngoại thương</w:t>
            </w:r>
            <w:bookmarkEnd w:id="11"/>
            <w:r w:rsidRPr="00D14BB4">
              <w:rPr>
                <w:szCs w:val="28"/>
              </w:rPr>
              <w:t> và luật khác có liên quan; được phép xuất khẩu hóa chất cấm trong trường hợp quy định tại </w:t>
            </w:r>
            <w:bookmarkStart w:id="12" w:name="tc_5"/>
            <w:r w:rsidRPr="00D14BB4">
              <w:rPr>
                <w:szCs w:val="28"/>
              </w:rPr>
              <w:t>điểm a khoản 5 Điều 12 của Luật này</w:t>
            </w:r>
            <w:bookmarkEnd w:id="12"/>
            <w:r w:rsidRPr="00D14BB4">
              <w:rPr>
                <w:szCs w:val="28"/>
              </w:rPr>
              <w:t xml:space="preserve">; (iv) Tổ chức sản xuất, nhập khẩu, sử dụng, tồn trữ hóa chất cấm phải lập sổ theo dõi theo quy định của Bộ, cơ quan ngang Bộ; quản lý nghiêm ngặt số </w:t>
            </w:r>
            <w:r w:rsidRPr="00D14BB4">
              <w:rPr>
                <w:szCs w:val="28"/>
              </w:rPr>
              <w:lastRenderedPageBreak/>
              <w:t>lượng, bảo đảm không để xảy ra thất thoát, sự cố hóa chất; (v) Tổ chức, cá nhân không được tạm nhập, tái xuất, tạm xuất, tái nhập, chuyển khẩu, quá cảnh hóa chất cấm (Điều 9).</w:t>
            </w:r>
          </w:p>
          <w:p w14:paraId="68174331" w14:textId="77777777" w:rsidR="00B77BA9" w:rsidRPr="00D14BB4" w:rsidRDefault="00B77BA9" w:rsidP="00F004B5">
            <w:pPr>
              <w:jc w:val="both"/>
              <w:rPr>
                <w:szCs w:val="28"/>
              </w:rPr>
            </w:pPr>
            <w:r w:rsidRPr="00D14BB4">
              <w:rPr>
                <w:szCs w:val="28"/>
              </w:rPr>
              <w:t xml:space="preserve">- Khoản 3 </w:t>
            </w:r>
            <w:r w:rsidRPr="00D14BB4">
              <w:rPr>
                <w:rStyle w:val="Strong"/>
                <w:b w:val="0"/>
                <w:szCs w:val="28"/>
                <w:shd w:val="clear" w:color="auto" w:fill="FFFFFF"/>
              </w:rPr>
              <w:t>Điều 12 quy định</w:t>
            </w:r>
            <w:r w:rsidRPr="00D14BB4">
              <w:rPr>
                <w:szCs w:val="28"/>
              </w:rPr>
              <w:t> các trường hợp được xuất khẩu, nhập khẩu hóa chất cần kiểm soát đặc biệt bao gồm: (i) Tổ chức sản xuất hóa chất cần kiểm soát đặc biệt được xuất khẩu hóa chất do chính tổ chức đó sản xuất theo Giấy phép sản xuất hóa chất cần kiểm soát đặc biệt và Giấy phép xuất khẩu hóa chất cần kiểm soát đặc biệt; (ii) Tổ chức kinh doanh hóa chất cần kiểm soát đặc biệt được xuất khẩu, nhập khẩu hóa chất theo Giấy phép kinh doanh hóa chất cần kiểm soát đặc biệt và Giấy phép xuất khẩu hóa chất cần kiểm soát đặc biệt, Giấy phép nhập khẩu hóa chất cần kiểm soát đặc biệt để phục vụ mục đích kinh doanh; (iii) Tổ chức, cá nhân sử dụng hóa chất cần kiểm soát đặc biệt đã thực hiện công bố loại hóa chất và mục đích sử dụng hóa chất trên Cơ sở dữ liệu chuyên ngành hóa chất được nhập khẩu hóa chất cần kiểm soát đặc biệt theo Giấy phép nhập khẩu hóa chất cần kiểm soát đặc biệt để phục vụ mục đích sử dụng của tổ chức, cá nhân đó.</w:t>
            </w:r>
          </w:p>
          <w:p w14:paraId="5F798A36" w14:textId="77777777" w:rsidR="00B77BA9" w:rsidRPr="00D14BB4" w:rsidRDefault="00B77BA9" w:rsidP="00F004B5">
            <w:pPr>
              <w:jc w:val="both"/>
              <w:rPr>
                <w:szCs w:val="28"/>
                <w:shd w:val="clear" w:color="auto" w:fill="FFFFFF"/>
              </w:rPr>
            </w:pPr>
            <w:r w:rsidRPr="00D14BB4">
              <w:rPr>
                <w:szCs w:val="28"/>
              </w:rPr>
              <w:t xml:space="preserve">- </w:t>
            </w:r>
            <w:bookmarkStart w:id="13" w:name="dieu_13"/>
            <w:r w:rsidRPr="00D14BB4">
              <w:rPr>
                <w:rStyle w:val="Strong"/>
                <w:b w:val="0"/>
                <w:szCs w:val="28"/>
                <w:shd w:val="clear" w:color="auto" w:fill="FFFFFF"/>
              </w:rPr>
              <w:t>Điều 13 quy định vận chuyển hóa chất</w:t>
            </w:r>
            <w:bookmarkEnd w:id="13"/>
            <w:r w:rsidRPr="00D14BB4">
              <w:rPr>
                <w:rStyle w:val="Strong"/>
                <w:b w:val="0"/>
                <w:szCs w:val="28"/>
                <w:shd w:val="clear" w:color="auto" w:fill="FFFFFF"/>
              </w:rPr>
              <w:t xml:space="preserve">: (i) </w:t>
            </w:r>
            <w:r w:rsidRPr="00D14BB4">
              <w:rPr>
                <w:szCs w:val="28"/>
                <w:shd w:val="clear" w:color="auto" w:fill="FFFFFF"/>
              </w:rPr>
              <w:t>Tổ chức, cá nhân vận chuyển hóa chất nguy hiểm phải tuân thủ các quy định về vận chuyển hàng hóa nguy hiểm của pháp luật về đường bộ, trật tự, an toàn giao thông đường bộ, đường thủy nội địa, đường sắt, hàng không, hàng hải; yêu cầu quy định tại khoản 1 Điều này, </w:t>
            </w:r>
            <w:bookmarkStart w:id="14" w:name="tc_16"/>
            <w:r w:rsidRPr="00D14BB4">
              <w:rPr>
                <w:szCs w:val="28"/>
                <w:shd w:val="clear" w:color="auto" w:fill="FFFFFF"/>
              </w:rPr>
              <w:t>Điều 33, điểm c khoản 1 Điều 38 của Luật này</w:t>
            </w:r>
            <w:bookmarkEnd w:id="14"/>
            <w:r w:rsidRPr="00D14BB4">
              <w:rPr>
                <w:szCs w:val="28"/>
                <w:shd w:val="clear" w:color="auto" w:fill="FFFFFF"/>
              </w:rPr>
              <w:t xml:space="preserve"> và quy định khác của pháp </w:t>
            </w:r>
            <w:r w:rsidRPr="00D14BB4">
              <w:rPr>
                <w:szCs w:val="28"/>
                <w:shd w:val="clear" w:color="auto" w:fill="FFFFFF"/>
              </w:rPr>
              <w:lastRenderedPageBreak/>
              <w:t>luật có liên quan. Khi xảy ra sự cố, tổ chức, cá nhân vận chuyển hóa chất nguy hiểm phải thông báo ngay cho Ủy ban nhân dân và Ban chỉ huy phòng thủ dân sự nơi gần nhất (khoản 2); (ii) Hoạt động vận chuyển hóa chất cần kiểm soát đặc biệt thực hiện theo quy định tại khoản 1 và khoản 2 Điều này, </w:t>
            </w:r>
            <w:bookmarkStart w:id="15" w:name="tc_17"/>
            <w:r w:rsidRPr="00D14BB4">
              <w:rPr>
                <w:szCs w:val="28"/>
                <w:shd w:val="clear" w:color="auto" w:fill="FFFFFF"/>
              </w:rPr>
              <w:t>điểm b và điểm c khoản 2 Điều 9 của Luật này</w:t>
            </w:r>
            <w:bookmarkEnd w:id="15"/>
            <w:r w:rsidRPr="00D14BB4">
              <w:rPr>
                <w:szCs w:val="28"/>
                <w:shd w:val="clear" w:color="auto" w:fill="FFFFFF"/>
              </w:rPr>
              <w:t xml:space="preserve"> (khoản 3).</w:t>
            </w:r>
          </w:p>
        </w:tc>
        <w:tc>
          <w:tcPr>
            <w:tcW w:w="4395" w:type="dxa"/>
          </w:tcPr>
          <w:p w14:paraId="54B82A88" w14:textId="77777777" w:rsidR="00B77BA9" w:rsidRPr="00D14BB4" w:rsidRDefault="00B77BA9" w:rsidP="00F004B5">
            <w:pPr>
              <w:pStyle w:val="NormalWeb"/>
              <w:shd w:val="clear" w:color="auto" w:fill="FFFFFF"/>
              <w:jc w:val="both"/>
              <w:rPr>
                <w:sz w:val="28"/>
                <w:szCs w:val="28"/>
                <w:shd w:val="clear" w:color="auto" w:fill="FFFFFF"/>
              </w:rPr>
            </w:pPr>
            <w:r w:rsidRPr="00D14BB4">
              <w:rPr>
                <w:sz w:val="28"/>
                <w:szCs w:val="28"/>
                <w:shd w:val="clear" w:color="auto" w:fill="FFFFFF"/>
              </w:rPr>
              <w:lastRenderedPageBreak/>
              <w:t xml:space="preserve">Luật </w:t>
            </w:r>
            <w:r w:rsidRPr="00D14BB4">
              <w:rPr>
                <w:rStyle w:val="Emphasis"/>
                <w:sz w:val="28"/>
                <w:szCs w:val="28"/>
                <w:shd w:val="clear" w:color="auto" w:fill="FFFFFF"/>
              </w:rPr>
              <w:t>Hóa chất quy định về Hóa chất nguy hiểm</w:t>
            </w:r>
            <w:r w:rsidRPr="00D14BB4">
              <w:rPr>
                <w:sz w:val="28"/>
                <w:szCs w:val="28"/>
                <w:shd w:val="clear" w:color="auto" w:fill="FFFFFF"/>
              </w:rPr>
              <w:t>; c</w:t>
            </w:r>
            <w:r w:rsidRPr="00D14BB4">
              <w:rPr>
                <w:rStyle w:val="Emphasis"/>
                <w:sz w:val="28"/>
                <w:szCs w:val="28"/>
                <w:shd w:val="clear" w:color="auto" w:fill="FFFFFF"/>
              </w:rPr>
              <w:t>hất độc; sản phẩm, hàng hóa chứa hóa chất nguy hiểm; quy định các hành vi bị nghiêm cấm và p</w:t>
            </w:r>
            <w:r w:rsidRPr="00D14BB4">
              <w:rPr>
                <w:rStyle w:val="Strong"/>
                <w:b w:val="0"/>
                <w:sz w:val="28"/>
                <w:szCs w:val="28"/>
                <w:shd w:val="clear" w:color="auto" w:fill="FFFFFF"/>
              </w:rPr>
              <w:t xml:space="preserve">hạm vi, yêu cầu đối với hóa chất có điều kiện, hóa chất cần kiểm soát đặc biệt, hóa chất cấm. Luật </w:t>
            </w:r>
            <w:r w:rsidRPr="00D14BB4">
              <w:rPr>
                <w:rStyle w:val="Emphasis"/>
                <w:sz w:val="28"/>
                <w:szCs w:val="28"/>
                <w:shd w:val="clear" w:color="auto" w:fill="FFFFFF"/>
              </w:rPr>
              <w:t xml:space="preserve">Hóa chất </w:t>
            </w:r>
            <w:r w:rsidRPr="00D14BB4">
              <w:rPr>
                <w:sz w:val="28"/>
                <w:szCs w:val="28"/>
                <w:shd w:val="clear" w:color="auto" w:fill="FFFFFF"/>
              </w:rPr>
              <w:t xml:space="preserve">chưa quy định về hóa chất sử dụng chế tạo VKHDHL là </w:t>
            </w:r>
            <w:r w:rsidRPr="00D14BB4">
              <w:rPr>
                <w:sz w:val="28"/>
                <w:szCs w:val="28"/>
                <w:shd w:val="clear" w:color="auto" w:fill="FFFFFF"/>
                <w:lang w:val="vi-VN"/>
              </w:rPr>
              <w:t>vũ khí hóa học</w:t>
            </w:r>
            <w:r w:rsidRPr="00D14BB4">
              <w:rPr>
                <w:sz w:val="28"/>
                <w:szCs w:val="28"/>
                <w:shd w:val="clear" w:color="auto" w:fill="FFFFFF"/>
              </w:rPr>
              <w:t>.</w:t>
            </w:r>
          </w:p>
          <w:p w14:paraId="38449958" w14:textId="77777777" w:rsidR="00B77BA9" w:rsidRPr="00D14BB4" w:rsidRDefault="00B77BA9" w:rsidP="00F004B5">
            <w:pPr>
              <w:jc w:val="center"/>
              <w:rPr>
                <w:b/>
                <w:szCs w:val="28"/>
              </w:rPr>
            </w:pPr>
          </w:p>
        </w:tc>
        <w:tc>
          <w:tcPr>
            <w:tcW w:w="2268" w:type="dxa"/>
          </w:tcPr>
          <w:p w14:paraId="3ABB9B10" w14:textId="77777777" w:rsidR="00B77BA9" w:rsidRPr="00D14BB4" w:rsidRDefault="00B77BA9" w:rsidP="00F004B5">
            <w:pPr>
              <w:tabs>
                <w:tab w:val="left" w:pos="1943"/>
              </w:tabs>
              <w:jc w:val="both"/>
              <w:rPr>
                <w:szCs w:val="28"/>
              </w:rPr>
            </w:pPr>
            <w:r w:rsidRPr="00D14BB4">
              <w:rPr>
                <w:szCs w:val="28"/>
              </w:rPr>
              <w:t>Tiếp tục hoàn thiện cơ chế kiểm soát, trong đó: Bổ sung giải thích từ ngữ về vũ khí hóa học; hóa chất bảng; c</w:t>
            </w:r>
            <w:r w:rsidRPr="00D14BB4">
              <w:rPr>
                <w:rFonts w:eastAsia="Arial"/>
                <w:szCs w:val="28"/>
              </w:rPr>
              <w:t>hất chống bạo loạn</w:t>
            </w:r>
            <w:r w:rsidRPr="00D14BB4">
              <w:rPr>
                <w:szCs w:val="28"/>
              </w:rPr>
              <w:t>; cơ quan xác định VKHDHL; chế độ kiểm soát hóa chất bảo đảm  kiểm soát phòng, chống phổ biến VKHDHL</w:t>
            </w:r>
          </w:p>
        </w:tc>
      </w:tr>
      <w:tr w:rsidR="00B77BA9" w:rsidRPr="00D14BB4" w14:paraId="00F04BB1" w14:textId="77777777" w:rsidTr="00F004B5">
        <w:tc>
          <w:tcPr>
            <w:tcW w:w="2552" w:type="dxa"/>
          </w:tcPr>
          <w:p w14:paraId="751361DD" w14:textId="77777777" w:rsidR="00B77BA9" w:rsidRPr="00D14BB4" w:rsidRDefault="00B77BA9" w:rsidP="00F004B5">
            <w:pPr>
              <w:jc w:val="both"/>
              <w:rPr>
                <w:szCs w:val="28"/>
              </w:rPr>
            </w:pPr>
            <w:r w:rsidRPr="00D14BB4">
              <w:rPr>
                <w:szCs w:val="28"/>
              </w:rPr>
              <w:lastRenderedPageBreak/>
              <w:t>Chính sách 2: Tăng cường biện pháp quản lý, kiểm soát đặc thù các hoạt động có nguy cơ dẫn đến phổ biến vũ khí hủy diệt hàng loạt.</w:t>
            </w:r>
          </w:p>
          <w:p w14:paraId="039E6382" w14:textId="77777777" w:rsidR="00B77BA9" w:rsidRPr="00D14BB4" w:rsidRDefault="00B77BA9" w:rsidP="00F004B5">
            <w:pPr>
              <w:jc w:val="both"/>
              <w:rPr>
                <w:szCs w:val="28"/>
              </w:rPr>
            </w:pPr>
            <w:r w:rsidRPr="00D14BB4">
              <w:rPr>
                <w:szCs w:val="28"/>
              </w:rPr>
              <w:t>Chính sách 3: Hoàn thiện cơ chế tổ chức thực thi, nguồn lực phòng, chống phổ biến vũ khí hủy diệt hàng loạt.</w:t>
            </w:r>
          </w:p>
          <w:p w14:paraId="6E5C2E64" w14:textId="77777777" w:rsidR="00B77BA9" w:rsidRPr="00D14BB4" w:rsidRDefault="00B77BA9" w:rsidP="00F004B5">
            <w:pPr>
              <w:pStyle w:val="NormalWeb"/>
              <w:shd w:val="clear" w:color="auto" w:fill="FFFFFF"/>
              <w:jc w:val="both"/>
              <w:rPr>
                <w:b/>
                <w:sz w:val="28"/>
                <w:szCs w:val="28"/>
                <w:shd w:val="clear" w:color="auto" w:fill="FFFFFF"/>
              </w:rPr>
            </w:pPr>
          </w:p>
        </w:tc>
        <w:tc>
          <w:tcPr>
            <w:tcW w:w="5103" w:type="dxa"/>
          </w:tcPr>
          <w:p w14:paraId="616CAD0F" w14:textId="77777777" w:rsidR="00B77BA9" w:rsidRPr="00D14BB4" w:rsidRDefault="00B77BA9" w:rsidP="00F004B5">
            <w:pPr>
              <w:pStyle w:val="NormalWeb"/>
              <w:shd w:val="clear" w:color="auto" w:fill="FFFFFF"/>
              <w:jc w:val="both"/>
              <w:rPr>
                <w:rFonts w:eastAsia="Calibri"/>
                <w:sz w:val="28"/>
                <w:szCs w:val="28"/>
              </w:rPr>
            </w:pPr>
            <w:r w:rsidRPr="00D14BB4">
              <w:rPr>
                <w:rFonts w:eastAsia="Calibri"/>
                <w:iCs/>
                <w:sz w:val="28"/>
                <w:szCs w:val="28"/>
              </w:rPr>
              <w:t>11. Luật Phòng, chống rửa tiền số</w:t>
            </w:r>
            <w:r w:rsidRPr="00D14BB4">
              <w:rPr>
                <w:rFonts w:eastAsia="Calibri"/>
                <w:sz w:val="28"/>
                <w:szCs w:val="28"/>
              </w:rPr>
              <w:t>14/2022/QH15, quy định:</w:t>
            </w:r>
          </w:p>
          <w:p w14:paraId="213806AC" w14:textId="77777777" w:rsidR="00B77BA9" w:rsidRPr="00D14BB4" w:rsidRDefault="00B77BA9" w:rsidP="00F004B5">
            <w:pPr>
              <w:pStyle w:val="NormalWeb"/>
              <w:shd w:val="clear" w:color="auto" w:fill="FFFFFF"/>
              <w:jc w:val="both"/>
              <w:rPr>
                <w:rFonts w:eastAsia="Calibri"/>
                <w:sz w:val="28"/>
                <w:szCs w:val="28"/>
              </w:rPr>
            </w:pPr>
            <w:r w:rsidRPr="00D14BB4">
              <w:rPr>
                <w:rFonts w:eastAsia="Calibri"/>
                <w:sz w:val="28"/>
                <w:szCs w:val="28"/>
              </w:rPr>
              <w:t xml:space="preserve">- Khoản 2 Điều 1 quy định: "Việc phòng, chống hành vi rửa tiền của tổ chức, cá nhân có mục đích tài trợ khủng bố, tài trợ phổ biến vũ khí hủy diệt hàng loạt được thực hiện theo quy định của Luật này, quy định của pháp luật hình sự và pháp luật về phòng, chống khủng bố, phổ biến vũ khí hủy diệt hàng loạt". </w:t>
            </w:r>
          </w:p>
          <w:p w14:paraId="7D64AF60" w14:textId="77777777" w:rsidR="00B77BA9" w:rsidRPr="00D14BB4" w:rsidRDefault="00B77BA9" w:rsidP="00F004B5">
            <w:pPr>
              <w:pStyle w:val="NormalWeb"/>
              <w:shd w:val="clear" w:color="auto" w:fill="FFFFFF"/>
              <w:jc w:val="both"/>
              <w:rPr>
                <w:rFonts w:eastAsia="Calibri"/>
                <w:sz w:val="28"/>
                <w:szCs w:val="28"/>
              </w:rPr>
            </w:pPr>
            <w:r w:rsidRPr="00D14BB4">
              <w:rPr>
                <w:rFonts w:eastAsia="Calibri"/>
                <w:sz w:val="28"/>
                <w:szCs w:val="28"/>
              </w:rPr>
              <w:t xml:space="preserve">- Khoản 2 Điều 35 quy định: "Cơ quan hải quan, bộ đội biên phòng có trách nhiệm thu thập, lưu trữ các thông tin khai báo quy định tại khoản 1 Điều này và cung cấp cho Ngân hàng Nhà nước Việt Nam khi có yêu cầu hoặc khi có nghi ngờ liên quan đến rửa </w:t>
            </w:r>
            <w:r w:rsidRPr="00D14BB4">
              <w:rPr>
                <w:rFonts w:eastAsia="Calibri"/>
                <w:sz w:val="28"/>
                <w:szCs w:val="28"/>
              </w:rPr>
              <w:lastRenderedPageBreak/>
              <w:t>tiền, tài trợ khủng bố hoặc tài trợ phổ biến vũ khí hủy diệt hàng loạt".</w:t>
            </w:r>
          </w:p>
          <w:p w14:paraId="1AA8ED3D" w14:textId="77777777" w:rsidR="00B77BA9" w:rsidRPr="00D14BB4" w:rsidRDefault="00B77BA9" w:rsidP="00F004B5">
            <w:pPr>
              <w:pStyle w:val="NormalWeb"/>
              <w:shd w:val="clear" w:color="auto" w:fill="FFFFFF"/>
              <w:jc w:val="both"/>
              <w:rPr>
                <w:rFonts w:eastAsia="Calibri"/>
                <w:sz w:val="28"/>
                <w:szCs w:val="28"/>
              </w:rPr>
            </w:pPr>
            <w:r w:rsidRPr="00D14BB4">
              <w:rPr>
                <w:rFonts w:eastAsia="Calibri"/>
                <w:sz w:val="28"/>
                <w:szCs w:val="28"/>
              </w:rPr>
              <w:t>- Khoản 3 Điều 47 quy định: "Thủ tướng Chính phủ chỉ đạo các Bộ, cơ quan ngang Bộ, cơ quan thuộc Chính phủ phối hợp với Tòa án nhân dân tối cao, Viện kiểm sát nhân dân tối cao trong công tác phòng, chống rửa tiền; chỉ đạo việc phối hợp công tác phòng, chống rửa tiền và công tác phòng, chống tài trợ khủng bố, tài trợ phổ biến vũ khí hủy diệt hàng loạt".</w:t>
            </w:r>
          </w:p>
          <w:p w14:paraId="5DA1FE45" w14:textId="77777777" w:rsidR="00B77BA9" w:rsidRPr="00D14BB4" w:rsidRDefault="00B77BA9" w:rsidP="00F004B5">
            <w:pPr>
              <w:pStyle w:val="NormalWeb"/>
              <w:shd w:val="clear" w:color="auto" w:fill="FFFFFF"/>
              <w:jc w:val="both"/>
              <w:rPr>
                <w:rFonts w:eastAsia="Calibri"/>
                <w:sz w:val="28"/>
                <w:szCs w:val="28"/>
              </w:rPr>
            </w:pPr>
            <w:r w:rsidRPr="00D14BB4">
              <w:rPr>
                <w:rFonts w:eastAsia="Calibri"/>
                <w:sz w:val="28"/>
                <w:szCs w:val="28"/>
              </w:rPr>
              <w:t>- Điều 50 quy định trách nhiệm của Bộ Quốc phòng: (i) Trao đổi thông tin, tài liệu về hoạt động rửa tiền nhằm tài trợ phổ biến vũ khí hủy diệt hàng loạt trong nước và nước ngoài với Ngân hàng Nhà nước Việt Nam (khoản 1); (ii) Chủ trì lập danh sách tổ chức, cá nhân bị chỉ định có liên quan đến phổ biến và tài trợ phổ biến vũ khí hủy diệt hàng loạt (khoản 2).</w:t>
            </w:r>
          </w:p>
        </w:tc>
        <w:tc>
          <w:tcPr>
            <w:tcW w:w="4395" w:type="dxa"/>
          </w:tcPr>
          <w:p w14:paraId="2AA4975A" w14:textId="77777777" w:rsidR="00B77BA9" w:rsidRPr="00D14BB4" w:rsidRDefault="00B77BA9" w:rsidP="00F004B5">
            <w:pPr>
              <w:pStyle w:val="NormalWeb"/>
              <w:shd w:val="clear" w:color="auto" w:fill="FFFFFF"/>
              <w:jc w:val="both"/>
              <w:rPr>
                <w:rFonts w:eastAsia="Calibri"/>
                <w:sz w:val="28"/>
                <w:szCs w:val="28"/>
              </w:rPr>
            </w:pPr>
            <w:r w:rsidRPr="00D14BB4">
              <w:rPr>
                <w:rFonts w:eastAsia="Calibri"/>
                <w:iCs/>
                <w:sz w:val="28"/>
                <w:szCs w:val="28"/>
              </w:rPr>
              <w:lastRenderedPageBreak/>
              <w:t xml:space="preserve">Luật Phòng, chống rửa tiền quy định </w:t>
            </w:r>
            <w:r w:rsidRPr="00D14BB4">
              <w:rPr>
                <w:rFonts w:eastAsia="Calibri"/>
                <w:sz w:val="28"/>
                <w:szCs w:val="28"/>
              </w:rPr>
              <w:t xml:space="preserve">hành vi rửa tiền của tổ chức, cá nhân có mục đích tài trợ khủng bố, tài trợ phổ biến vũ khí hủy diệt hàng loạt; trách nhiệm của các cơ quan liên quan đến rửa tiền, tài trợ khủng bố hoặc tài trợ phổ biến vũ khí hủy diệt hàng loạt. Qua rà soát, Luật </w:t>
            </w:r>
            <w:r w:rsidRPr="00D14BB4">
              <w:rPr>
                <w:rFonts w:eastAsia="Calibri"/>
                <w:iCs/>
                <w:sz w:val="28"/>
                <w:szCs w:val="28"/>
              </w:rPr>
              <w:t xml:space="preserve">Phòng, chống rửa tiền </w:t>
            </w:r>
            <w:r w:rsidRPr="00D14BB4">
              <w:rPr>
                <w:rFonts w:eastAsia="Calibri"/>
                <w:sz w:val="28"/>
                <w:szCs w:val="28"/>
              </w:rPr>
              <w:t xml:space="preserve">chỉ quy định trong lĩnh vực phòng chống rửa tiền, không quy định đầy đủ về VKHDHL và các biện pháp phòng, chống phổ biến VKHDHL. Do vậy, nội dung chính sách về tăng cường biện pháp quản lý, kiểm soát đặc thù các hoạt động có nguy cơ dẫn đến phổ biến </w:t>
            </w:r>
            <w:r w:rsidRPr="00D14BB4">
              <w:rPr>
                <w:rFonts w:eastAsia="Calibri"/>
                <w:sz w:val="28"/>
                <w:szCs w:val="28"/>
              </w:rPr>
              <w:lastRenderedPageBreak/>
              <w:t xml:space="preserve">vũ khí hủy diệt hàng loạt; hoàn thiện cơ chế tổ chức thực thi, nguồn lực phòng, chống phổ biến vũ khí hủy diệt hàng loạt nhằm bổ trợ, tăng cường phối hợp kiểm soát </w:t>
            </w:r>
            <w:r w:rsidRPr="00D14BB4">
              <w:rPr>
                <w:rFonts w:eastAsia="Calibri"/>
                <w:iCs/>
                <w:sz w:val="28"/>
                <w:szCs w:val="28"/>
              </w:rPr>
              <w:t xml:space="preserve">phòng, chống rửa tiền có nguy cơ tài trợ </w:t>
            </w:r>
            <w:r w:rsidRPr="00D14BB4">
              <w:rPr>
                <w:rFonts w:eastAsia="Calibri"/>
                <w:sz w:val="28"/>
                <w:szCs w:val="28"/>
              </w:rPr>
              <w:t>phổ biến VKHDHL.</w:t>
            </w:r>
          </w:p>
        </w:tc>
        <w:tc>
          <w:tcPr>
            <w:tcW w:w="2268" w:type="dxa"/>
          </w:tcPr>
          <w:p w14:paraId="074F1BF5" w14:textId="77777777" w:rsidR="00B77BA9" w:rsidRPr="00D14BB4" w:rsidRDefault="00B77BA9" w:rsidP="00F004B5">
            <w:pPr>
              <w:jc w:val="both"/>
              <w:rPr>
                <w:szCs w:val="28"/>
              </w:rPr>
            </w:pPr>
            <w:r w:rsidRPr="00D14BB4">
              <w:rPr>
                <w:szCs w:val="28"/>
              </w:rPr>
              <w:lastRenderedPageBreak/>
              <w:t xml:space="preserve">Hoàn thiện pháp lý về </w:t>
            </w:r>
            <w:r w:rsidRPr="00D14BB4">
              <w:rPr>
                <w:iCs/>
                <w:szCs w:val="28"/>
              </w:rPr>
              <w:t>chống rửa tiền</w:t>
            </w:r>
            <w:r w:rsidRPr="00D14BB4">
              <w:rPr>
                <w:szCs w:val="28"/>
              </w:rPr>
              <w:t xml:space="preserve"> tài trợ phòng chống VKHDHL, trong đó: Bổ sung làm rõ về: Tài trợ phổ biến vũ khí hủy diệt hàng loạt; Phòng, chống phổ biến vũ khí hủy diệt hàng loạt; Dịch vụ tài chính hoặc các dịch vụ liên quan khác; nguồn tài chính cho phòng, chống phổ biến vũ khí hủy diệt hàng loạt; phát hiện tài trợ phổ biến vũ khí hủy diệt hàng loạt, tiếp nhận, xử lý tin báo về tài trợ phổ biến vũ khí hủy diệt hàng loạt và Chính phủ phân công trách </w:t>
            </w:r>
            <w:r w:rsidRPr="00D14BB4">
              <w:rPr>
                <w:szCs w:val="28"/>
              </w:rPr>
              <w:lastRenderedPageBreak/>
              <w:t>nhiệm quản lý theo lĩnh vực và thiết lập nguyên tắc phối hợp, thanh tra, kiểm tra và giám sát.</w:t>
            </w:r>
          </w:p>
        </w:tc>
      </w:tr>
      <w:tr w:rsidR="00B77BA9" w:rsidRPr="00D14BB4" w14:paraId="37DBDE92" w14:textId="77777777" w:rsidTr="00F004B5">
        <w:tc>
          <w:tcPr>
            <w:tcW w:w="2552" w:type="dxa"/>
          </w:tcPr>
          <w:p w14:paraId="1D9475EF" w14:textId="77777777" w:rsidR="00B77BA9" w:rsidRPr="00D14BB4" w:rsidRDefault="00B77BA9" w:rsidP="00F004B5">
            <w:pPr>
              <w:jc w:val="both"/>
              <w:rPr>
                <w:szCs w:val="28"/>
              </w:rPr>
            </w:pPr>
            <w:r w:rsidRPr="00D14BB4">
              <w:rPr>
                <w:szCs w:val="28"/>
              </w:rPr>
              <w:lastRenderedPageBreak/>
              <w:t xml:space="preserve">Chính sách 2: Tăng cường biện pháp quản </w:t>
            </w:r>
            <w:r w:rsidRPr="00D14BB4">
              <w:rPr>
                <w:szCs w:val="28"/>
              </w:rPr>
              <w:lastRenderedPageBreak/>
              <w:t>lý, kiểm soát đặc thù các hoạt động có nguy cơ dẫn đến phổ biến vũ khí hủy diệt hàng loạt.</w:t>
            </w:r>
          </w:p>
          <w:p w14:paraId="637D00E1" w14:textId="77777777" w:rsidR="00B77BA9" w:rsidRPr="00D14BB4" w:rsidRDefault="00B77BA9" w:rsidP="00F004B5">
            <w:pPr>
              <w:pStyle w:val="NormalWeb"/>
              <w:shd w:val="clear" w:color="auto" w:fill="FFFFFF"/>
              <w:jc w:val="both"/>
              <w:rPr>
                <w:sz w:val="28"/>
                <w:szCs w:val="28"/>
                <w:shd w:val="clear" w:color="auto" w:fill="FFFFFF"/>
              </w:rPr>
            </w:pPr>
          </w:p>
        </w:tc>
        <w:tc>
          <w:tcPr>
            <w:tcW w:w="5103" w:type="dxa"/>
          </w:tcPr>
          <w:p w14:paraId="4D979FC7" w14:textId="77777777" w:rsidR="00B77BA9" w:rsidRPr="00D14BB4" w:rsidRDefault="00B77BA9" w:rsidP="00F004B5">
            <w:pPr>
              <w:pStyle w:val="NormalWeb"/>
              <w:shd w:val="clear" w:color="auto" w:fill="FFFFFF"/>
              <w:jc w:val="both"/>
              <w:rPr>
                <w:sz w:val="28"/>
                <w:szCs w:val="28"/>
                <w:shd w:val="clear" w:color="auto" w:fill="FFFFFF"/>
              </w:rPr>
            </w:pPr>
            <w:r w:rsidRPr="00D14BB4">
              <w:rPr>
                <w:rStyle w:val="Emphasis"/>
                <w:sz w:val="28"/>
                <w:szCs w:val="28"/>
                <w:shd w:val="clear" w:color="auto" w:fill="FFFFFF"/>
              </w:rPr>
              <w:lastRenderedPageBreak/>
              <w:t xml:space="preserve">12. Luật Phòng, chống khủng bố số </w:t>
            </w:r>
            <w:r w:rsidRPr="00D14BB4">
              <w:rPr>
                <w:sz w:val="28"/>
                <w:szCs w:val="28"/>
                <w:shd w:val="clear" w:color="auto" w:fill="FFFFFF"/>
              </w:rPr>
              <w:lastRenderedPageBreak/>
              <w:t>28/2013/QH13, quy định:</w:t>
            </w:r>
          </w:p>
          <w:p w14:paraId="4CD963F8" w14:textId="77777777" w:rsidR="00B77BA9" w:rsidRPr="00D14BB4" w:rsidRDefault="00B77BA9" w:rsidP="00F004B5">
            <w:pPr>
              <w:pStyle w:val="NormalWeb"/>
              <w:shd w:val="clear" w:color="auto" w:fill="FFFFFF"/>
              <w:jc w:val="both"/>
              <w:rPr>
                <w:sz w:val="28"/>
                <w:szCs w:val="28"/>
                <w:shd w:val="clear" w:color="auto" w:fill="FFFFFF"/>
              </w:rPr>
            </w:pPr>
            <w:r w:rsidRPr="00D14BB4">
              <w:rPr>
                <w:sz w:val="28"/>
                <w:szCs w:val="28"/>
                <w:shd w:val="clear" w:color="auto" w:fill="FFFFFF"/>
              </w:rPr>
              <w:t>- Điểm c khoản 1 Điều 3 quy định: "Hướng dẫn chế tạo, sản xuất, sử dụng hoặc chế tạo, sản xuất, tàng trữ, vận chuyển, mua bán vũ khí, vật liệu nổ, chất phóng xạ, chất độc, chất cháy và các công cụ, phương tiện khác nhằm phục vụ cho việc thực hiện hành vi quy định tại điểm a và điểm b khoản 1 Điều này".</w:t>
            </w:r>
          </w:p>
          <w:p w14:paraId="4ADCF04B" w14:textId="77777777" w:rsidR="00B77BA9" w:rsidRPr="00D91F42" w:rsidRDefault="00B77BA9" w:rsidP="00F004B5">
            <w:pPr>
              <w:pStyle w:val="NormalWeb"/>
              <w:shd w:val="clear" w:color="auto" w:fill="FFFFFF"/>
              <w:jc w:val="both"/>
              <w:rPr>
                <w:spacing w:val="-4"/>
                <w:sz w:val="28"/>
                <w:szCs w:val="28"/>
                <w:shd w:val="clear" w:color="auto" w:fill="FFFFFF"/>
              </w:rPr>
            </w:pPr>
            <w:r w:rsidRPr="00D14BB4">
              <w:rPr>
                <w:sz w:val="28"/>
                <w:szCs w:val="28"/>
                <w:shd w:val="clear" w:color="auto" w:fill="FFFFFF"/>
              </w:rPr>
              <w:t xml:space="preserve">- </w:t>
            </w:r>
            <w:r w:rsidRPr="00D91F42">
              <w:rPr>
                <w:spacing w:val="-4"/>
                <w:sz w:val="28"/>
                <w:szCs w:val="28"/>
                <w:shd w:val="clear" w:color="auto" w:fill="FFFFFF"/>
              </w:rPr>
              <w:t>Điểm b khoản 2 Điều 21 quy định: "Quản lý vũ khí, vật liệu nổ, công cụ hỗ trợ, chất cháy, chất độc, chất phóng xạ".</w:t>
            </w:r>
          </w:p>
          <w:p w14:paraId="18FB46DD" w14:textId="77777777" w:rsidR="00B77BA9" w:rsidRPr="00D14BB4" w:rsidRDefault="00B77BA9" w:rsidP="00F004B5">
            <w:pPr>
              <w:pStyle w:val="NormalWeb"/>
              <w:shd w:val="clear" w:color="auto" w:fill="FFFFFF"/>
              <w:jc w:val="both"/>
              <w:rPr>
                <w:sz w:val="28"/>
                <w:szCs w:val="28"/>
                <w:shd w:val="clear" w:color="auto" w:fill="FFFFFF"/>
              </w:rPr>
            </w:pPr>
            <w:r w:rsidRPr="00D91F42">
              <w:rPr>
                <w:spacing w:val="-4"/>
                <w:sz w:val="28"/>
                <w:szCs w:val="28"/>
                <w:shd w:val="clear" w:color="auto" w:fill="FFFFFF"/>
              </w:rPr>
              <w:t xml:space="preserve">- Điều 30 quy định </w:t>
            </w:r>
            <w:bookmarkStart w:id="16" w:name="dieu_30"/>
            <w:r w:rsidRPr="00D91F42">
              <w:rPr>
                <w:rStyle w:val="Strong"/>
                <w:b w:val="0"/>
                <w:spacing w:val="-4"/>
                <w:sz w:val="28"/>
                <w:szCs w:val="28"/>
                <w:shd w:val="clear" w:color="auto" w:fill="FFFFFF"/>
              </w:rPr>
              <w:t>biện pháp chống khủng bố</w:t>
            </w:r>
            <w:bookmarkEnd w:id="16"/>
            <w:r w:rsidRPr="00D91F42">
              <w:rPr>
                <w:rStyle w:val="Strong"/>
                <w:b w:val="0"/>
                <w:spacing w:val="-4"/>
                <w:sz w:val="28"/>
                <w:szCs w:val="28"/>
                <w:shd w:val="clear" w:color="auto" w:fill="FFFFFF"/>
              </w:rPr>
              <w:t xml:space="preserve">: (i) </w:t>
            </w:r>
            <w:r w:rsidRPr="00D91F42">
              <w:rPr>
                <w:spacing w:val="-4"/>
                <w:sz w:val="28"/>
                <w:szCs w:val="28"/>
                <w:shd w:val="clear" w:color="auto" w:fill="FFFFFF"/>
              </w:rPr>
              <w:t>Bao vây, truy tìm, khống chế, bắt giữ đối tượng khủng bố; vô hiệu hóa vũ khí, công cụ, phương tiện sử dụng để thực hiện khủng bố (điểm d khoản 2); (ii) Tấn công, tiêu diệt đối tượng khủng bố, phá hủy vũ khí, công cụ, phương tiện đang được sử dụng để khủng bố (điểm đ khoản 2).</w:t>
            </w:r>
          </w:p>
        </w:tc>
        <w:tc>
          <w:tcPr>
            <w:tcW w:w="4395" w:type="dxa"/>
          </w:tcPr>
          <w:p w14:paraId="7ADA490C" w14:textId="77777777" w:rsidR="00B77BA9" w:rsidRPr="00D14BB4" w:rsidRDefault="00B77BA9" w:rsidP="00F004B5">
            <w:pPr>
              <w:jc w:val="both"/>
              <w:rPr>
                <w:b/>
                <w:szCs w:val="28"/>
              </w:rPr>
            </w:pPr>
            <w:r w:rsidRPr="00D14BB4">
              <w:rPr>
                <w:szCs w:val="28"/>
                <w:shd w:val="clear" w:color="auto" w:fill="FFFFFF"/>
              </w:rPr>
              <w:lastRenderedPageBreak/>
              <w:t xml:space="preserve">Luật </w:t>
            </w:r>
            <w:r w:rsidRPr="00D14BB4">
              <w:rPr>
                <w:rStyle w:val="Emphasis"/>
                <w:szCs w:val="28"/>
                <w:shd w:val="clear" w:color="auto" w:fill="FFFFFF"/>
              </w:rPr>
              <w:t xml:space="preserve">Phòng, chống khủng bố </w:t>
            </w:r>
            <w:r w:rsidRPr="00D14BB4">
              <w:rPr>
                <w:szCs w:val="28"/>
                <w:shd w:val="clear" w:color="auto" w:fill="FFFFFF"/>
              </w:rPr>
              <w:t xml:space="preserve">chưa quy định về các hành vi khủng bố sử dụng </w:t>
            </w:r>
            <w:r w:rsidRPr="00D14BB4">
              <w:rPr>
                <w:szCs w:val="28"/>
                <w:shd w:val="clear" w:color="auto" w:fill="FFFFFF"/>
              </w:rPr>
              <w:lastRenderedPageBreak/>
              <w:t xml:space="preserve">VKHDHL, cũng như các vấn đề liên quan đến phòng, chống khủng bố sử dụng VKHHDHL; do đó, các chính sách về phòng chống phổ biến VKHDHL nhằm xây dựng khung công cụ kiểm soát hoạt động có nguy cơ bị lợi dụng phục vụ phổ biến VKHDHL, không mâu thuẫn với Luật </w:t>
            </w:r>
            <w:r w:rsidRPr="00D14BB4">
              <w:rPr>
                <w:rStyle w:val="Emphasis"/>
                <w:szCs w:val="28"/>
                <w:shd w:val="clear" w:color="auto" w:fill="FFFFFF"/>
              </w:rPr>
              <w:t>Phòng, chống khủng bố</w:t>
            </w:r>
          </w:p>
        </w:tc>
        <w:tc>
          <w:tcPr>
            <w:tcW w:w="2268" w:type="dxa"/>
          </w:tcPr>
          <w:p w14:paraId="23315D7A" w14:textId="77777777" w:rsidR="00B77BA9" w:rsidRPr="00D14BB4" w:rsidRDefault="00B77BA9" w:rsidP="00F004B5">
            <w:pPr>
              <w:jc w:val="both"/>
              <w:rPr>
                <w:szCs w:val="28"/>
              </w:rPr>
            </w:pPr>
            <w:r w:rsidRPr="00D14BB4">
              <w:rPr>
                <w:szCs w:val="28"/>
              </w:rPr>
              <w:lastRenderedPageBreak/>
              <w:t xml:space="preserve">Hoàn thiện pháp lý, trong đó bổ sung </w:t>
            </w:r>
            <w:r w:rsidRPr="00D14BB4">
              <w:rPr>
                <w:szCs w:val="28"/>
              </w:rPr>
              <w:lastRenderedPageBreak/>
              <w:t>hành vi liên quan đến phát triển, sản xuất, chế tạo, tàng trữ, chuyển giao VKHDHL, biện pháp kiểm soát VKHDHL</w:t>
            </w:r>
          </w:p>
        </w:tc>
      </w:tr>
      <w:tr w:rsidR="00B77BA9" w:rsidRPr="00D14BB4" w14:paraId="27D8C0A0" w14:textId="77777777" w:rsidTr="00F004B5">
        <w:tc>
          <w:tcPr>
            <w:tcW w:w="2552" w:type="dxa"/>
          </w:tcPr>
          <w:p w14:paraId="08F66B4C" w14:textId="77777777" w:rsidR="00B77BA9" w:rsidRPr="00D14BB4" w:rsidRDefault="00B77BA9" w:rsidP="00F004B5">
            <w:pPr>
              <w:jc w:val="both"/>
              <w:rPr>
                <w:szCs w:val="28"/>
              </w:rPr>
            </w:pPr>
            <w:r w:rsidRPr="00D14BB4">
              <w:rPr>
                <w:szCs w:val="28"/>
              </w:rPr>
              <w:lastRenderedPageBreak/>
              <w:t xml:space="preserve">Chính sách 2: Tăng cường biện pháp quản </w:t>
            </w:r>
            <w:r w:rsidRPr="00D14BB4">
              <w:rPr>
                <w:szCs w:val="28"/>
              </w:rPr>
              <w:lastRenderedPageBreak/>
              <w:t>lý, kiểm soát đặc thù các hoạt động có nguy cơ dẫn đến phổ biến vũ khí hủy diệt hàng loạt.</w:t>
            </w:r>
          </w:p>
          <w:p w14:paraId="707EF76E" w14:textId="77777777" w:rsidR="00B77BA9" w:rsidRPr="00D14BB4" w:rsidRDefault="00B77BA9" w:rsidP="00F004B5">
            <w:pPr>
              <w:jc w:val="both"/>
              <w:rPr>
                <w:szCs w:val="28"/>
              </w:rPr>
            </w:pPr>
            <w:r w:rsidRPr="00D14BB4">
              <w:rPr>
                <w:szCs w:val="28"/>
              </w:rPr>
              <w:t>Chính sách 3: Hoàn thiện cơ chế tổ chức thực thi, nguồn lực phòng, chống phổ biến vũ khí hủy diệt hàng loạt.</w:t>
            </w:r>
          </w:p>
          <w:p w14:paraId="51E73956" w14:textId="77777777" w:rsidR="00B77BA9" w:rsidRPr="00D14BB4" w:rsidRDefault="00B77BA9" w:rsidP="00F004B5">
            <w:pPr>
              <w:jc w:val="both"/>
              <w:rPr>
                <w:szCs w:val="28"/>
              </w:rPr>
            </w:pPr>
          </w:p>
          <w:p w14:paraId="2E8F742E" w14:textId="77777777" w:rsidR="00B77BA9" w:rsidRPr="00D14BB4" w:rsidRDefault="00B77BA9" w:rsidP="00F004B5">
            <w:pPr>
              <w:pStyle w:val="NormalWeb"/>
              <w:shd w:val="clear" w:color="auto" w:fill="FFFFFF"/>
              <w:jc w:val="both"/>
              <w:rPr>
                <w:sz w:val="28"/>
                <w:szCs w:val="28"/>
                <w:shd w:val="clear" w:color="auto" w:fill="FFFFFF"/>
              </w:rPr>
            </w:pPr>
          </w:p>
        </w:tc>
        <w:tc>
          <w:tcPr>
            <w:tcW w:w="5103" w:type="dxa"/>
          </w:tcPr>
          <w:p w14:paraId="5068DDAE" w14:textId="77777777" w:rsidR="00B77BA9" w:rsidRPr="00D14BB4" w:rsidRDefault="00B77BA9" w:rsidP="00F004B5">
            <w:pPr>
              <w:pStyle w:val="NormalWeb"/>
              <w:shd w:val="clear" w:color="auto" w:fill="FFFFFF"/>
              <w:jc w:val="both"/>
              <w:rPr>
                <w:sz w:val="28"/>
                <w:szCs w:val="28"/>
                <w:shd w:val="clear" w:color="auto" w:fill="FFFFFF"/>
              </w:rPr>
            </w:pPr>
            <w:r w:rsidRPr="00D14BB4">
              <w:rPr>
                <w:rStyle w:val="Emphasis"/>
                <w:sz w:val="28"/>
                <w:szCs w:val="28"/>
                <w:shd w:val="clear" w:color="auto" w:fill="FFFFFF"/>
              </w:rPr>
              <w:lastRenderedPageBreak/>
              <w:t xml:space="preserve">13. Luật Năng lượng nguyên tử </w:t>
            </w:r>
            <w:r w:rsidRPr="00D14BB4">
              <w:rPr>
                <w:rStyle w:val="Emphasis"/>
                <w:sz w:val="28"/>
                <w:szCs w:val="28"/>
                <w:shd w:val="clear" w:color="auto" w:fill="FFFFFF"/>
              </w:rPr>
              <w:lastRenderedPageBreak/>
              <w:t>số</w:t>
            </w:r>
            <w:r w:rsidRPr="00D14BB4">
              <w:rPr>
                <w:sz w:val="28"/>
                <w:szCs w:val="28"/>
                <w:shd w:val="clear" w:color="auto" w:fill="FFFFFF"/>
              </w:rPr>
              <w:t>94/2025/QH15, quy định:</w:t>
            </w:r>
          </w:p>
          <w:p w14:paraId="620D354D" w14:textId="77777777" w:rsidR="00B77BA9" w:rsidRPr="00D14BB4" w:rsidRDefault="00B77BA9" w:rsidP="00F004B5">
            <w:pPr>
              <w:pStyle w:val="NormalWeb"/>
              <w:shd w:val="clear" w:color="auto" w:fill="FFFFFF"/>
              <w:jc w:val="both"/>
              <w:rPr>
                <w:sz w:val="28"/>
                <w:szCs w:val="28"/>
                <w:shd w:val="clear" w:color="auto" w:fill="FFFFFF"/>
              </w:rPr>
            </w:pPr>
            <w:r w:rsidRPr="00D14BB4">
              <w:rPr>
                <w:sz w:val="28"/>
                <w:szCs w:val="28"/>
                <w:shd w:val="clear" w:color="auto" w:fill="FFFFFF"/>
              </w:rPr>
              <w:t xml:space="preserve">- Điều 4 quy định: (i) </w:t>
            </w:r>
            <w:r w:rsidRPr="00D14BB4">
              <w:rPr>
                <w:rStyle w:val="Emphasis"/>
                <w:sz w:val="28"/>
                <w:szCs w:val="28"/>
                <w:shd w:val="clear" w:color="auto" w:fill="FFFFFF"/>
              </w:rPr>
              <w:t>An toàn bức xạ</w:t>
            </w:r>
            <w:r w:rsidRPr="00D14BB4">
              <w:rPr>
                <w:sz w:val="28"/>
                <w:szCs w:val="28"/>
                <w:shd w:val="clear" w:color="auto" w:fill="FFFFFF"/>
              </w:rPr>
              <w:t xml:space="preserve"> là việc thực hiện biện pháp bảo đảm an toàn nguồn bức xạ, chống lại tác hại của bức xạ, ngăn ngừa sự cố hoặc giảm thiểu hậu quả của chiếu xạ đối với con người, môi trường (khoản 1); (ii) </w:t>
            </w:r>
            <w:r w:rsidRPr="00D14BB4">
              <w:rPr>
                <w:rStyle w:val="Emphasis"/>
                <w:sz w:val="28"/>
                <w:szCs w:val="28"/>
                <w:shd w:val="clear" w:color="auto" w:fill="FFFFFF"/>
              </w:rPr>
              <w:t>An toàn hạt nhân</w:t>
            </w:r>
            <w:r w:rsidRPr="00D14BB4">
              <w:rPr>
                <w:i/>
                <w:sz w:val="28"/>
                <w:szCs w:val="28"/>
                <w:shd w:val="clear" w:color="auto" w:fill="FFFFFF"/>
              </w:rPr>
              <w:t> </w:t>
            </w:r>
            <w:r w:rsidRPr="00D14BB4">
              <w:rPr>
                <w:sz w:val="28"/>
                <w:szCs w:val="28"/>
                <w:shd w:val="clear" w:color="auto" w:fill="FFFFFF"/>
              </w:rPr>
              <w:t>là việc thực hiện biện pháp bảo đảm tuân thủ điều kiện vận hành, ngăn ngừa sự cố hoặc giảm thiểu hậu quả sự cố do thiết bị hạt nhân, vật liệu hạt nhân gây ra cho con người, môi trường (khoản 3).</w:t>
            </w:r>
          </w:p>
          <w:p w14:paraId="2FC2A3B0" w14:textId="77777777" w:rsidR="00B77BA9" w:rsidRPr="00D14BB4" w:rsidRDefault="00B77BA9" w:rsidP="00F004B5">
            <w:pPr>
              <w:pStyle w:val="NormalWeb"/>
              <w:shd w:val="clear" w:color="auto" w:fill="FFFFFF"/>
              <w:jc w:val="both"/>
              <w:rPr>
                <w:sz w:val="28"/>
                <w:szCs w:val="28"/>
                <w:shd w:val="clear" w:color="auto" w:fill="FFFFFF"/>
              </w:rPr>
            </w:pPr>
            <w:r w:rsidRPr="00D14BB4">
              <w:rPr>
                <w:sz w:val="28"/>
                <w:szCs w:val="28"/>
                <w:shd w:val="clear" w:color="auto" w:fill="FFFFFF"/>
              </w:rPr>
              <w:t>- Khoản 1 Điều 9 quy định:  "Lợi dụng, lạm dụng hoạt động trong lĩnh vực năng lượng nguyên tử để xâm phạm độc lập, chủ quyền, thống nhất, toàn vẹn lãnh thổ, can thiệp vào công việc nội bộ, đe dọa an ninh và lợi ích quốc gia; xâm phạm quyền và lợi ích hợp pháp của tổ chức, cá nhân, gây tổn hại cho sức khỏe, tính mạng con người, môi trường".</w:t>
            </w:r>
          </w:p>
          <w:p w14:paraId="590E732C" w14:textId="77777777" w:rsidR="00B77BA9" w:rsidRPr="00D14BB4" w:rsidRDefault="00B77BA9" w:rsidP="00F004B5">
            <w:pPr>
              <w:pStyle w:val="NormalWeb"/>
              <w:shd w:val="clear" w:color="auto" w:fill="FFFFFF"/>
              <w:jc w:val="both"/>
              <w:rPr>
                <w:sz w:val="28"/>
                <w:szCs w:val="28"/>
                <w:shd w:val="clear" w:color="auto" w:fill="FFFFFF"/>
              </w:rPr>
            </w:pPr>
            <w:r w:rsidRPr="00D14BB4">
              <w:rPr>
                <w:b/>
                <w:sz w:val="28"/>
                <w:szCs w:val="28"/>
                <w:shd w:val="clear" w:color="auto" w:fill="FFFFFF"/>
              </w:rPr>
              <w:lastRenderedPageBreak/>
              <w:t xml:space="preserve">- </w:t>
            </w:r>
            <w:bookmarkStart w:id="17" w:name="dieu_19"/>
            <w:r w:rsidRPr="00D14BB4">
              <w:rPr>
                <w:rStyle w:val="Strong"/>
                <w:b w:val="0"/>
                <w:sz w:val="28"/>
                <w:szCs w:val="28"/>
                <w:shd w:val="clear" w:color="auto" w:fill="FFFFFF"/>
              </w:rPr>
              <w:t>Điều 19 quy định yêu cầu về an ninh nguồn phóng xạ, vật liệu hạt nhân</w:t>
            </w:r>
            <w:bookmarkEnd w:id="17"/>
            <w:r w:rsidRPr="00D14BB4">
              <w:rPr>
                <w:rStyle w:val="Strong"/>
                <w:b w:val="0"/>
                <w:sz w:val="28"/>
                <w:szCs w:val="28"/>
                <w:shd w:val="clear" w:color="auto" w:fill="FFFFFF"/>
              </w:rPr>
              <w:t xml:space="preserve">: (i) </w:t>
            </w:r>
            <w:r w:rsidRPr="00D14BB4">
              <w:rPr>
                <w:sz w:val="28"/>
                <w:szCs w:val="28"/>
                <w:shd w:val="clear" w:color="auto" w:fill="FFFFFF"/>
              </w:rPr>
              <w:t xml:space="preserve">Báo cáo ngay cho một trong các cơ quan sau: cơ quan an toàn bức xạ và hạt nhân quốc gia, cơ quan quản lý nhà nước về phòng, chống phổ biến vũ khí hủy diệt hàng loạt, cơ quan chuyên môn giúp Ủy ban nhân dân cấp tỉnh quản lý nhà nước trong lĩnh vực năng lượng nguyên tử, cơ quan công an, Ủy ban nhân dân nơi gần nhất (điểm a khoản 3); (ii) Tổ chức, cá nhân phát hiện nguồn phóng xạ, vật liệu hạt nhân bị thất lạc, bị chiếm đoạt, bị phá hoại, bị bỏ rơi, bị chuyển giao bất hợp pháp, chưa được khai báo phải báo ngay cho một trong các cơ quan sau: cơ quan an toàn bức xạ và hạt nhân quốc gia, cơ quan quản lý nhà nước về phòng, chống phổ biến vũ khí hủy diệt hàng loạt, cơ quan chuyên môn giúp Ủy ban nhân dân cấp tỉnh quản lý nhà nước trong lĩnh vực năng lượng nguyên tử, cơ </w:t>
            </w:r>
            <w:r w:rsidRPr="00D14BB4">
              <w:rPr>
                <w:sz w:val="28"/>
                <w:szCs w:val="28"/>
                <w:shd w:val="clear" w:color="auto" w:fill="FFFFFF"/>
              </w:rPr>
              <w:lastRenderedPageBreak/>
              <w:t>quan công an, Ủy ban nhân dân nơi gần nhất (khoản 4).</w:t>
            </w:r>
          </w:p>
          <w:p w14:paraId="1A654FD4" w14:textId="77777777" w:rsidR="00B77BA9" w:rsidRPr="00D14BB4" w:rsidRDefault="00B77BA9" w:rsidP="00F004B5">
            <w:pPr>
              <w:pStyle w:val="NormalWeb"/>
              <w:shd w:val="clear" w:color="auto" w:fill="FFFFFF"/>
              <w:jc w:val="both"/>
              <w:rPr>
                <w:sz w:val="28"/>
                <w:szCs w:val="28"/>
                <w:shd w:val="clear" w:color="auto" w:fill="FFFFFF"/>
              </w:rPr>
            </w:pPr>
            <w:r w:rsidRPr="00D14BB4">
              <w:rPr>
                <w:sz w:val="28"/>
                <w:szCs w:val="28"/>
                <w:shd w:val="clear" w:color="auto" w:fill="FFFFFF"/>
              </w:rPr>
              <w:t>- Khoản 1 Điều 28 quy định: "Tổ chức, cá nhân khi vận chuyển vật liệu phóng xạ phải lập và thực hiện kế hoạch bảo đảm an toàn, an ninh và kế hoạch ứng phó sự cố trong vận chuyển vật liệu phóng xạ".</w:t>
            </w:r>
          </w:p>
          <w:p w14:paraId="3BB4409F" w14:textId="77777777" w:rsidR="00B77BA9" w:rsidRPr="00D14BB4" w:rsidRDefault="00B77BA9" w:rsidP="00F004B5">
            <w:pPr>
              <w:pStyle w:val="NormalWeb"/>
              <w:shd w:val="clear" w:color="auto" w:fill="FFFFFF"/>
              <w:jc w:val="both"/>
              <w:rPr>
                <w:sz w:val="28"/>
                <w:szCs w:val="28"/>
                <w:shd w:val="clear" w:color="auto" w:fill="FFFFFF"/>
              </w:rPr>
            </w:pPr>
            <w:r w:rsidRPr="00D14BB4">
              <w:rPr>
                <w:sz w:val="28"/>
                <w:szCs w:val="28"/>
                <w:shd w:val="clear" w:color="auto" w:fill="FFFFFF"/>
              </w:rPr>
              <w:t>- Điểm a khoản 3 Điều 36 về quản lý chất thải phóng xạ, nguồn phóng xạ đã qua sử dụng và nhiên liệu hạt nhân đã qua sử dụng phải tuân thủ quy định: "Bảo vệ con người và môi trường khỏi các nguy hại phóng xạ, các nguy hại khác và không tạo gánh nặng cho thế hệ tương lai".</w:t>
            </w:r>
          </w:p>
        </w:tc>
        <w:tc>
          <w:tcPr>
            <w:tcW w:w="4395" w:type="dxa"/>
          </w:tcPr>
          <w:p w14:paraId="0D1FEDFB" w14:textId="77777777" w:rsidR="00B77BA9" w:rsidRPr="00D14BB4" w:rsidRDefault="00B77BA9" w:rsidP="00F004B5">
            <w:pPr>
              <w:pStyle w:val="NormalWeb"/>
              <w:shd w:val="clear" w:color="auto" w:fill="FFFFFF"/>
              <w:jc w:val="both"/>
              <w:rPr>
                <w:sz w:val="28"/>
                <w:szCs w:val="28"/>
                <w:shd w:val="clear" w:color="auto" w:fill="FFFFFF"/>
              </w:rPr>
            </w:pPr>
            <w:r w:rsidRPr="00D14BB4">
              <w:rPr>
                <w:rStyle w:val="Emphasis"/>
                <w:sz w:val="28"/>
                <w:szCs w:val="28"/>
                <w:shd w:val="clear" w:color="auto" w:fill="FFFFFF"/>
              </w:rPr>
              <w:lastRenderedPageBreak/>
              <w:t xml:space="preserve">Luật Năng lượng nguyên tử quy định </w:t>
            </w:r>
            <w:r w:rsidRPr="00D14BB4">
              <w:rPr>
                <w:rStyle w:val="Emphasis"/>
                <w:sz w:val="28"/>
                <w:szCs w:val="28"/>
                <w:shd w:val="clear" w:color="auto" w:fill="FFFFFF"/>
              </w:rPr>
              <w:lastRenderedPageBreak/>
              <w:t xml:space="preserve">an toàn bức xạ, an toàn hạt nhân; hành vi </w:t>
            </w:r>
            <w:r w:rsidRPr="00D14BB4">
              <w:rPr>
                <w:sz w:val="28"/>
                <w:szCs w:val="28"/>
                <w:shd w:val="clear" w:color="auto" w:fill="FFFFFF"/>
              </w:rPr>
              <w:t xml:space="preserve">lợi dụng, lạm dụng hoạt động trong lĩnh vực năng lượng nguyên tử để xâm phạm độc lập, chủ quyền, thống nhất, toàn vẹn lãnh thổ; đe dọa an ninh và lợi ích quốc gia; xâm phạm quyền và lợi ích hợp pháp của tổ chức, cá nhân, gây tổn hại cho sức khỏe, tính mạng con người, môi trường và </w:t>
            </w:r>
            <w:r w:rsidRPr="00D14BB4">
              <w:rPr>
                <w:rStyle w:val="Strong"/>
                <w:b w:val="0"/>
                <w:sz w:val="28"/>
                <w:szCs w:val="28"/>
                <w:shd w:val="clear" w:color="auto" w:fill="FFFFFF"/>
              </w:rPr>
              <w:t xml:space="preserve">yêu cầu về an ninh nguồn phóng xạ, vật liệu hạt nhân mà </w:t>
            </w:r>
            <w:r w:rsidRPr="00D14BB4">
              <w:rPr>
                <w:sz w:val="28"/>
                <w:szCs w:val="28"/>
                <w:shd w:val="clear" w:color="auto" w:fill="FFFFFF"/>
              </w:rPr>
              <w:t>chưa được đề cập đến</w:t>
            </w:r>
            <w:r w:rsidRPr="00D14BB4">
              <w:rPr>
                <w:rStyle w:val="Emphasis"/>
                <w:sz w:val="28"/>
                <w:szCs w:val="28"/>
                <w:shd w:val="clear" w:color="auto" w:fill="FFFFFF"/>
              </w:rPr>
              <w:t xml:space="preserve"> </w:t>
            </w:r>
            <w:r w:rsidRPr="00D14BB4">
              <w:rPr>
                <w:sz w:val="28"/>
                <w:szCs w:val="28"/>
                <w:shd w:val="clear" w:color="auto" w:fill="FFFFFF"/>
              </w:rPr>
              <w:t xml:space="preserve">vấn đề về sử dụng phóng xạ để chế tạo VKHDHL. Do vậy, thiết lập các chính sách về </w:t>
            </w:r>
            <w:r w:rsidRPr="00D14BB4">
              <w:rPr>
                <w:sz w:val="28"/>
                <w:szCs w:val="28"/>
              </w:rPr>
              <w:t xml:space="preserve">tăng cường biện pháp quản lý, kiểm soát đặc thù các hoạt động có nguy cơ dẫn đến phổ biến vũ khí hủy diệt hàng loạt; cơ chế tổ chức thực thi, nguồn lực phòng, chống phổ biến vũ khí hủy diệt hàng loạt </w:t>
            </w:r>
            <w:r w:rsidRPr="00D14BB4">
              <w:rPr>
                <w:sz w:val="28"/>
                <w:szCs w:val="28"/>
                <w:shd w:val="clear" w:color="auto" w:fill="FFFFFF"/>
              </w:rPr>
              <w:t xml:space="preserve">là cần thiết; bảo đảm không mâu thuẫn với </w:t>
            </w:r>
            <w:r w:rsidRPr="00D14BB4">
              <w:rPr>
                <w:rStyle w:val="Emphasis"/>
                <w:sz w:val="28"/>
                <w:szCs w:val="28"/>
                <w:shd w:val="clear" w:color="auto" w:fill="FFFFFF"/>
              </w:rPr>
              <w:t xml:space="preserve">Luật </w:t>
            </w:r>
            <w:r w:rsidRPr="00D14BB4">
              <w:rPr>
                <w:rStyle w:val="Emphasis"/>
                <w:sz w:val="28"/>
                <w:szCs w:val="28"/>
                <w:shd w:val="clear" w:color="auto" w:fill="FFFFFF"/>
              </w:rPr>
              <w:lastRenderedPageBreak/>
              <w:t>Năng lượng nguyên tử</w:t>
            </w:r>
          </w:p>
          <w:p w14:paraId="1CF95DF9" w14:textId="77777777" w:rsidR="00B77BA9" w:rsidRPr="00D14BB4" w:rsidRDefault="00B77BA9" w:rsidP="00F004B5">
            <w:pPr>
              <w:jc w:val="center"/>
              <w:rPr>
                <w:b/>
                <w:szCs w:val="28"/>
              </w:rPr>
            </w:pPr>
          </w:p>
        </w:tc>
        <w:tc>
          <w:tcPr>
            <w:tcW w:w="2268" w:type="dxa"/>
          </w:tcPr>
          <w:p w14:paraId="2596DE3E" w14:textId="77777777" w:rsidR="00B77BA9" w:rsidRPr="00D14BB4" w:rsidRDefault="00B77BA9" w:rsidP="00F004B5">
            <w:pPr>
              <w:jc w:val="both"/>
              <w:rPr>
                <w:szCs w:val="28"/>
              </w:rPr>
            </w:pPr>
            <w:r w:rsidRPr="00D14BB4">
              <w:rPr>
                <w:szCs w:val="28"/>
              </w:rPr>
              <w:lastRenderedPageBreak/>
              <w:t xml:space="preserve">Hoàn thiện pháp lý, bổ sung giải thích </w:t>
            </w:r>
            <w:r w:rsidRPr="00D14BB4">
              <w:rPr>
                <w:szCs w:val="28"/>
              </w:rPr>
              <w:lastRenderedPageBreak/>
              <w:t xml:space="preserve">làm rõ về </w:t>
            </w:r>
            <w:r w:rsidRPr="00D14BB4">
              <w:rPr>
                <w:iCs/>
                <w:szCs w:val="28"/>
              </w:rPr>
              <w:t xml:space="preserve">Cơ sở hạt nhân; quy định </w:t>
            </w:r>
            <w:r w:rsidRPr="00D14BB4">
              <w:rPr>
                <w:szCs w:val="28"/>
              </w:rPr>
              <w:t>ngăn ngừa và chống phổ biến vũ khí hạt nhân và phóng xạ nhằm, chống phổ biến VKHDHL.</w:t>
            </w:r>
          </w:p>
        </w:tc>
      </w:tr>
      <w:tr w:rsidR="00B77BA9" w:rsidRPr="00D14BB4" w14:paraId="69AEE376" w14:textId="77777777" w:rsidTr="00F004B5">
        <w:tc>
          <w:tcPr>
            <w:tcW w:w="2552" w:type="dxa"/>
          </w:tcPr>
          <w:p w14:paraId="41627445" w14:textId="77777777" w:rsidR="00B77BA9" w:rsidRPr="00D14BB4" w:rsidRDefault="00B77BA9" w:rsidP="00F004B5">
            <w:pPr>
              <w:jc w:val="both"/>
              <w:rPr>
                <w:szCs w:val="28"/>
              </w:rPr>
            </w:pPr>
            <w:r w:rsidRPr="00D14BB4">
              <w:rPr>
                <w:szCs w:val="28"/>
              </w:rPr>
              <w:lastRenderedPageBreak/>
              <w:t>Chính sách 2: Tăng cường biện pháp quản lý, kiểm soát đặc thù các hoạt động có nguy cơ dẫn đến phổ biến vũ khí hủy diệt hàng loạt.</w:t>
            </w:r>
          </w:p>
          <w:p w14:paraId="7913531B" w14:textId="77777777" w:rsidR="00B77BA9" w:rsidRPr="00D14BB4" w:rsidRDefault="00B77BA9" w:rsidP="00F004B5">
            <w:pPr>
              <w:jc w:val="both"/>
              <w:rPr>
                <w:bCs/>
                <w:szCs w:val="28"/>
                <w:shd w:val="clear" w:color="auto" w:fill="FFFFFF"/>
              </w:rPr>
            </w:pPr>
          </w:p>
        </w:tc>
        <w:tc>
          <w:tcPr>
            <w:tcW w:w="5103" w:type="dxa"/>
          </w:tcPr>
          <w:p w14:paraId="75681D0E" w14:textId="77777777" w:rsidR="00B77BA9" w:rsidRPr="00D14BB4" w:rsidRDefault="00B77BA9" w:rsidP="00F004B5">
            <w:pPr>
              <w:pStyle w:val="NormalWeb"/>
              <w:shd w:val="clear" w:color="auto" w:fill="FFFFFF"/>
              <w:ind w:firstLine="142"/>
              <w:jc w:val="both"/>
              <w:rPr>
                <w:sz w:val="28"/>
                <w:szCs w:val="28"/>
                <w:shd w:val="clear" w:color="auto" w:fill="FFFFFF"/>
              </w:rPr>
            </w:pPr>
            <w:r w:rsidRPr="00D14BB4">
              <w:rPr>
                <w:bCs/>
                <w:sz w:val="28"/>
                <w:szCs w:val="28"/>
                <w:shd w:val="clear" w:color="auto" w:fill="FFFFFF"/>
              </w:rPr>
              <w:t xml:space="preserve">14. Luật Quản lý, sử dụng vũ khí, vật liệu nổ và công cụ hỗ trợ số 42/2024/QH15 </w:t>
            </w:r>
            <w:r w:rsidRPr="00D14BB4">
              <w:rPr>
                <w:sz w:val="28"/>
                <w:szCs w:val="28"/>
                <w:shd w:val="clear" w:color="auto" w:fill="FFFFFF"/>
              </w:rPr>
              <w:t xml:space="preserve">quy định về quản lý, sử dụng vũ khí, vật liệu nổ, tiền chất thuốc nổ, công cụ hỗ trợ; nguyên tắc, trách nhiệm của cơ quan, tổ chức, cá nhân trong quản lý, sử dụng vũ khí, vật liệu nổ, tiền chất thuốc nổ, công cụ </w:t>
            </w:r>
            <w:r w:rsidRPr="00D14BB4">
              <w:rPr>
                <w:sz w:val="28"/>
                <w:szCs w:val="28"/>
                <w:shd w:val="clear" w:color="auto" w:fill="FFFFFF"/>
              </w:rPr>
              <w:lastRenderedPageBreak/>
              <w:t>hỗ trợ nhằm bảo vệ an ninh quốc gia, bảo đảm trật tự, an toàn xã hội, bảo vệ quyền con người, quyền công dân và phục vụ phát triển kinh tế - xã hội.</w:t>
            </w:r>
          </w:p>
          <w:p w14:paraId="362F91CE" w14:textId="77777777" w:rsidR="00B77BA9" w:rsidRPr="00617399" w:rsidRDefault="00B77BA9" w:rsidP="00F004B5">
            <w:pPr>
              <w:pStyle w:val="NormalWeb"/>
              <w:shd w:val="clear" w:color="auto" w:fill="FFFFFF"/>
              <w:ind w:firstLine="142"/>
              <w:jc w:val="both"/>
              <w:rPr>
                <w:spacing w:val="-8"/>
                <w:sz w:val="28"/>
                <w:szCs w:val="28"/>
                <w:shd w:val="clear" w:color="auto" w:fill="FFFFFF"/>
              </w:rPr>
            </w:pPr>
            <w:r w:rsidRPr="00617399">
              <w:rPr>
                <w:spacing w:val="-8"/>
                <w:sz w:val="28"/>
                <w:szCs w:val="28"/>
                <w:shd w:val="clear" w:color="auto" w:fill="FFFFFF"/>
              </w:rPr>
              <w:t xml:space="preserve"> - Khoản 1 Điều 2 quy định: “Vũ khí là thiết bị, phương tiện hoặc tổ hợp những thiết bị, phương tiện được chế tạo, sản xuất có khả năng gây sát thương, nguy hại cho tính mạng, sức khỏe con người, phá hủy kết cấu vật chất, bao gồm: vũ khí quân dụng, vũ khí thô sơ, vũ khí thể thao, súng săn”. </w:t>
            </w:r>
          </w:p>
          <w:p w14:paraId="59F95F14" w14:textId="77777777" w:rsidR="00B77BA9" w:rsidRPr="00D14BB4" w:rsidRDefault="00B77BA9" w:rsidP="00F004B5">
            <w:pPr>
              <w:pStyle w:val="NormalWeb"/>
              <w:shd w:val="clear" w:color="auto" w:fill="FFFFFF"/>
              <w:ind w:firstLine="142"/>
              <w:jc w:val="both"/>
              <w:rPr>
                <w:bCs/>
                <w:sz w:val="28"/>
                <w:szCs w:val="28"/>
                <w:shd w:val="clear" w:color="auto" w:fill="FFFFFF"/>
              </w:rPr>
            </w:pPr>
            <w:r w:rsidRPr="00D14BB4">
              <w:rPr>
                <w:sz w:val="28"/>
                <w:szCs w:val="28"/>
                <w:shd w:val="clear" w:color="auto" w:fill="FFFFFF"/>
              </w:rPr>
              <w:t xml:space="preserve">- Điểm a khoản 11 Điều 2 quy định: “Súng bắn điện, hơi ngạt, chất độc, chất gây mê, từ trường, laze, lưới; súng phóng dây mồi; súng bắn đạn nhựa, nổ, cao su, hơi cay, pháo hiệu, hiệu lệnh, đánh dấu và đạn sử dụng cho các loại súng này; phương tiện xịt hơi cay, hơi ngạt, chất độc, chất gây mê, chất gây ngứa; lựu đạn khói, lựu đạn cay, quả nổ; dùi cui điện, dùi cui cao su, dùi cui kim loại; khóa số tám, bàn </w:t>
            </w:r>
            <w:r w:rsidRPr="00D14BB4">
              <w:rPr>
                <w:sz w:val="28"/>
                <w:szCs w:val="28"/>
                <w:shd w:val="clear" w:color="auto" w:fill="FFFFFF"/>
              </w:rPr>
              <w:lastRenderedPageBreak/>
              <w:t>chông, dây đinh gai; áo giáp; găng tay điện, găng tay bắt dao; lá chắn, mũ chống đạn; thiết bị áp chế bằng âm thanh; ghế thẩm vấn đối tượng đặc biệt thuộc danh mục do Bộ trưởng Bộ Công an ban hành”.</w:t>
            </w:r>
          </w:p>
        </w:tc>
        <w:tc>
          <w:tcPr>
            <w:tcW w:w="4395" w:type="dxa"/>
          </w:tcPr>
          <w:p w14:paraId="4EC17AE6" w14:textId="77777777" w:rsidR="00B77BA9" w:rsidRPr="00D14BB4" w:rsidRDefault="00B77BA9" w:rsidP="00F004B5">
            <w:pPr>
              <w:pStyle w:val="NormalWeb"/>
              <w:shd w:val="clear" w:color="auto" w:fill="FFFFFF"/>
              <w:ind w:firstLine="34"/>
              <w:jc w:val="both"/>
              <w:rPr>
                <w:sz w:val="28"/>
                <w:szCs w:val="28"/>
                <w:shd w:val="clear" w:color="auto" w:fill="FFFFFF"/>
              </w:rPr>
            </w:pPr>
            <w:r w:rsidRPr="00D14BB4">
              <w:rPr>
                <w:sz w:val="28"/>
                <w:szCs w:val="28"/>
                <w:shd w:val="clear" w:color="auto" w:fill="FFFFFF"/>
              </w:rPr>
              <w:lastRenderedPageBreak/>
              <w:t xml:space="preserve">Luật Quản lý, sử dụng vũ khí, vật liệu nổ và công cụ hỗ trợ chưa quy định về VKHDHL, </w:t>
            </w:r>
            <w:r w:rsidRPr="00D14BB4">
              <w:rPr>
                <w:sz w:val="28"/>
                <w:szCs w:val="28"/>
                <w:shd w:val="clear" w:color="auto" w:fill="FFFFFF"/>
                <w:lang w:val="vi-VN"/>
              </w:rPr>
              <w:t>các thành phần tiền chất, vật liệu liên quan</w:t>
            </w:r>
            <w:r w:rsidRPr="00D14BB4">
              <w:rPr>
                <w:sz w:val="28"/>
                <w:szCs w:val="28"/>
                <w:shd w:val="clear" w:color="auto" w:fill="FFFFFF"/>
              </w:rPr>
              <w:t xml:space="preserve"> để tạo ra VKHDHL, cũng như các quy định liên quan đến phòng chống VKHDHL, bảo đảm không mâu </w:t>
            </w:r>
            <w:r w:rsidRPr="00D14BB4">
              <w:rPr>
                <w:sz w:val="28"/>
                <w:szCs w:val="28"/>
                <w:shd w:val="clear" w:color="auto" w:fill="FFFFFF"/>
              </w:rPr>
              <w:lastRenderedPageBreak/>
              <w:t>thuẫn Luật Quản lý, sử dụng vũ khí, vật liệu nổ và công cụ hỗ trợ</w:t>
            </w:r>
          </w:p>
          <w:p w14:paraId="6F94B453" w14:textId="77777777" w:rsidR="00B77BA9" w:rsidRPr="00D14BB4" w:rsidRDefault="00B77BA9" w:rsidP="00F004B5">
            <w:pPr>
              <w:jc w:val="center"/>
              <w:rPr>
                <w:b/>
                <w:szCs w:val="28"/>
              </w:rPr>
            </w:pPr>
          </w:p>
        </w:tc>
        <w:tc>
          <w:tcPr>
            <w:tcW w:w="2268" w:type="dxa"/>
          </w:tcPr>
          <w:p w14:paraId="36D6CE23" w14:textId="77777777" w:rsidR="00B77BA9" w:rsidRPr="00D14BB4" w:rsidRDefault="00B77BA9" w:rsidP="00F004B5">
            <w:pPr>
              <w:jc w:val="both"/>
              <w:rPr>
                <w:szCs w:val="28"/>
              </w:rPr>
            </w:pPr>
            <w:r w:rsidRPr="00D14BB4">
              <w:rPr>
                <w:szCs w:val="28"/>
              </w:rPr>
              <w:lastRenderedPageBreak/>
              <w:t xml:space="preserve">Hoàn thiện pháp lý, trong đó  bổ sung quy định về khái niệm VKHDHL, cơ quan xác định là VKHDHL, cơ chế kiểm soát </w:t>
            </w:r>
            <w:r w:rsidRPr="00D14BB4">
              <w:rPr>
                <w:szCs w:val="28"/>
                <w:shd w:val="clear" w:color="auto" w:fill="FFFFFF"/>
              </w:rPr>
              <w:t>phòng chống VKHDHL</w:t>
            </w:r>
          </w:p>
        </w:tc>
      </w:tr>
      <w:tr w:rsidR="00B77BA9" w:rsidRPr="00D14BB4" w14:paraId="3FCD9D63" w14:textId="77777777" w:rsidTr="00F004B5">
        <w:tc>
          <w:tcPr>
            <w:tcW w:w="2552" w:type="dxa"/>
          </w:tcPr>
          <w:p w14:paraId="75592265" w14:textId="77777777" w:rsidR="00B77BA9" w:rsidRPr="00D14BB4" w:rsidRDefault="00B77BA9" w:rsidP="00F004B5">
            <w:pPr>
              <w:jc w:val="both"/>
              <w:rPr>
                <w:szCs w:val="28"/>
              </w:rPr>
            </w:pPr>
            <w:r w:rsidRPr="00D14BB4">
              <w:rPr>
                <w:szCs w:val="28"/>
              </w:rPr>
              <w:lastRenderedPageBreak/>
              <w:t>Chính sách 2: Tăng cường biện pháp quản lý, kiểm soát đặc thù các hoạt động có nguy cơ dẫn đến phổ biến vũ khí hủy diệt hàng loạt.</w:t>
            </w:r>
          </w:p>
          <w:p w14:paraId="7789788B" w14:textId="77777777" w:rsidR="00B77BA9" w:rsidRPr="00D14BB4" w:rsidRDefault="00B77BA9" w:rsidP="00F004B5">
            <w:pPr>
              <w:jc w:val="both"/>
              <w:rPr>
                <w:szCs w:val="28"/>
              </w:rPr>
            </w:pPr>
            <w:r w:rsidRPr="00D14BB4">
              <w:rPr>
                <w:szCs w:val="28"/>
              </w:rPr>
              <w:t>Chính sách 3: Hoàn thiện cơ chế tổ chức thực thi, nguồn lực phòng, chống phổ biến vũ khí hủy diệt hàng loạt.</w:t>
            </w:r>
          </w:p>
          <w:p w14:paraId="6FE27670" w14:textId="77777777" w:rsidR="00B77BA9" w:rsidRPr="00D14BB4" w:rsidRDefault="00B77BA9" w:rsidP="00F004B5">
            <w:pPr>
              <w:jc w:val="both"/>
              <w:rPr>
                <w:szCs w:val="28"/>
              </w:rPr>
            </w:pPr>
          </w:p>
          <w:p w14:paraId="5DE68FF6" w14:textId="77777777" w:rsidR="00B77BA9" w:rsidRPr="00D14BB4" w:rsidRDefault="00B77BA9" w:rsidP="00F004B5">
            <w:pPr>
              <w:jc w:val="both"/>
              <w:rPr>
                <w:szCs w:val="28"/>
              </w:rPr>
            </w:pPr>
          </w:p>
          <w:p w14:paraId="712DB225" w14:textId="77777777" w:rsidR="00B77BA9" w:rsidRPr="00D14BB4" w:rsidRDefault="00B77BA9" w:rsidP="00F004B5">
            <w:pPr>
              <w:pStyle w:val="NormalWeb"/>
              <w:shd w:val="clear" w:color="auto" w:fill="FFFFFF"/>
              <w:jc w:val="both"/>
              <w:rPr>
                <w:b/>
                <w:sz w:val="28"/>
                <w:szCs w:val="28"/>
                <w:shd w:val="clear" w:color="auto" w:fill="FFFFFF"/>
              </w:rPr>
            </w:pPr>
          </w:p>
        </w:tc>
        <w:tc>
          <w:tcPr>
            <w:tcW w:w="5103" w:type="dxa"/>
          </w:tcPr>
          <w:p w14:paraId="01183739" w14:textId="77777777" w:rsidR="00B77BA9" w:rsidRPr="00D14BB4" w:rsidRDefault="00B77BA9" w:rsidP="00F004B5">
            <w:pPr>
              <w:pStyle w:val="NormalWeb"/>
              <w:shd w:val="clear" w:color="auto" w:fill="FFFFFF"/>
              <w:jc w:val="both"/>
              <w:rPr>
                <w:sz w:val="28"/>
                <w:szCs w:val="28"/>
                <w:shd w:val="clear" w:color="auto" w:fill="FFFFFF"/>
              </w:rPr>
            </w:pPr>
            <w:r w:rsidRPr="00D14BB4">
              <w:rPr>
                <w:sz w:val="28"/>
                <w:szCs w:val="28"/>
                <w:shd w:val="clear" w:color="auto" w:fill="FFFFFF"/>
              </w:rPr>
              <w:t>15. Luật Biên phòng Việt Nam số 66/2020/QH14, được sửa đổi, bổ sung Luật số 98/2025/QH15, quy định:</w:t>
            </w:r>
          </w:p>
          <w:p w14:paraId="190B29E6" w14:textId="77777777" w:rsidR="00B77BA9" w:rsidRPr="00D14BB4" w:rsidRDefault="00B77BA9" w:rsidP="00F004B5">
            <w:pPr>
              <w:pStyle w:val="NormalWeb"/>
              <w:shd w:val="clear" w:color="auto" w:fill="FFFFFF"/>
              <w:jc w:val="both"/>
              <w:rPr>
                <w:b/>
                <w:sz w:val="28"/>
                <w:szCs w:val="28"/>
                <w:shd w:val="clear" w:color="auto" w:fill="FFFFFF"/>
              </w:rPr>
            </w:pPr>
            <w:r w:rsidRPr="00D14BB4">
              <w:rPr>
                <w:b/>
                <w:sz w:val="28"/>
                <w:szCs w:val="28"/>
                <w:shd w:val="clear" w:color="auto" w:fill="FFFFFF"/>
              </w:rPr>
              <w:t xml:space="preserve">- </w:t>
            </w:r>
            <w:r w:rsidRPr="00D14BB4">
              <w:rPr>
                <w:sz w:val="28"/>
                <w:szCs w:val="28"/>
                <w:shd w:val="clear" w:color="auto" w:fill="FFFFFF"/>
              </w:rPr>
              <w:t>Nhiệm vụ biên phòng:</w:t>
            </w:r>
            <w:r w:rsidRPr="00D14BB4">
              <w:rPr>
                <w:b/>
                <w:sz w:val="28"/>
                <w:szCs w:val="28"/>
                <w:shd w:val="clear" w:color="auto" w:fill="FFFFFF"/>
              </w:rPr>
              <w:t xml:space="preserve"> "</w:t>
            </w:r>
            <w:r w:rsidRPr="00D14BB4">
              <w:rPr>
                <w:sz w:val="28"/>
                <w:szCs w:val="28"/>
                <w:shd w:val="clear" w:color="auto" w:fill="FFFFFF"/>
              </w:rPr>
              <w:t>Xây dựng nền biên phòng toàn dân, thế trận biên phòng toàn dân trong nền quốc phòng toàn dân, thế trận quốc phòng toàn dân gắn với nền an ninh nhân dân, thế trận an ninh nhân dân; xây dựng khu vực phòng thủ cấp tỉnh, phòng thủ khu vực biên giới, phòng thủ dân sự; phòng, chống, ứng phó, khắc phục sự cố, thiên tai, thảm họa, biến đổi khí hậu, dịch bệnh; tìm kiếm, cứu hộ, cứu nạn ở khu vực biên giới" (khoản 5 Điều 5).</w:t>
            </w:r>
          </w:p>
          <w:p w14:paraId="5C532C21" w14:textId="77777777" w:rsidR="00B77BA9" w:rsidRPr="00D14BB4" w:rsidRDefault="00B77BA9" w:rsidP="00F004B5">
            <w:pPr>
              <w:pStyle w:val="NormalWeb"/>
              <w:shd w:val="clear" w:color="auto" w:fill="FFFFFF"/>
              <w:jc w:val="both"/>
              <w:rPr>
                <w:b/>
                <w:sz w:val="28"/>
                <w:szCs w:val="28"/>
                <w:shd w:val="clear" w:color="auto" w:fill="FFFFFF"/>
              </w:rPr>
            </w:pPr>
            <w:r w:rsidRPr="00D14BB4">
              <w:rPr>
                <w:sz w:val="28"/>
                <w:szCs w:val="28"/>
                <w:shd w:val="clear" w:color="auto" w:fill="FFFFFF"/>
              </w:rPr>
              <w:t xml:space="preserve">- Phối hợp thực thi nhiệm vụ biên phòng: "Tuần tra, kiểm tra, kiểm soát, xử lý các </w:t>
            </w:r>
            <w:r w:rsidRPr="00D14BB4">
              <w:rPr>
                <w:sz w:val="28"/>
                <w:szCs w:val="28"/>
                <w:shd w:val="clear" w:color="auto" w:fill="FFFFFF"/>
              </w:rPr>
              <w:lastRenderedPageBreak/>
              <w:t>tình huống về quốc phòng, an ninh, trật tự, an toàn xã hội; đấu tranh phòng, chống tội phạm, vi phạm pháp luật; phòng, chống, ứng phó, khắc phục sự cố, thiên tai, thảm họa, biến đổi khí hậu, dịch bệnh; tìm kiếm, cứu hộ, cứu nạn ở khu vực biên giới, cửa khẩu" (điểm b khoản 3 Điều 10).</w:t>
            </w:r>
          </w:p>
          <w:p w14:paraId="7DD0CF94" w14:textId="77777777" w:rsidR="00B77BA9" w:rsidRPr="00D14BB4" w:rsidRDefault="00B77BA9" w:rsidP="00F004B5">
            <w:pPr>
              <w:pStyle w:val="NormalWeb"/>
              <w:shd w:val="clear" w:color="auto" w:fill="FFFFFF"/>
              <w:jc w:val="both"/>
              <w:rPr>
                <w:b/>
                <w:sz w:val="28"/>
                <w:szCs w:val="28"/>
                <w:shd w:val="clear" w:color="auto" w:fill="FFFFFF"/>
              </w:rPr>
            </w:pPr>
            <w:r w:rsidRPr="00D14BB4">
              <w:rPr>
                <w:sz w:val="28"/>
                <w:szCs w:val="28"/>
                <w:shd w:val="clear" w:color="auto" w:fill="FFFFFF"/>
              </w:rPr>
              <w:t xml:space="preserve">- </w:t>
            </w:r>
            <w:r w:rsidRPr="00D14BB4">
              <w:rPr>
                <w:rStyle w:val="Strong"/>
                <w:b w:val="0"/>
                <w:sz w:val="28"/>
                <w:szCs w:val="28"/>
                <w:shd w:val="clear" w:color="auto" w:fill="FFFFFF"/>
              </w:rPr>
              <w:t>Hạn chế hoặc tạm dừng hoạt động ở vành đai biên giới, khu vực biên giới, qua lại biên giới tại cửa khẩu, lối mở biên giới đất liền:</w:t>
            </w:r>
            <w:r w:rsidRPr="00D14BB4">
              <w:rPr>
                <w:rStyle w:val="Strong"/>
                <w:sz w:val="28"/>
                <w:szCs w:val="28"/>
                <w:shd w:val="clear" w:color="auto" w:fill="FFFFFF"/>
              </w:rPr>
              <w:t xml:space="preserve"> "</w:t>
            </w:r>
            <w:r w:rsidRPr="00D14BB4">
              <w:rPr>
                <w:sz w:val="28"/>
                <w:szCs w:val="28"/>
                <w:shd w:val="clear" w:color="auto" w:fill="FFFFFF"/>
              </w:rPr>
              <w:t>Ngăn chặn thiên tai, hỏa hoạn, lũ lụt, dịch bệnh lan truyền qua biên giới" (điểm c khoản 1 Điều 11).</w:t>
            </w:r>
          </w:p>
          <w:p w14:paraId="4EB86457" w14:textId="77777777" w:rsidR="00B77BA9" w:rsidRPr="00D14BB4" w:rsidRDefault="00B77BA9" w:rsidP="00F004B5">
            <w:pPr>
              <w:pStyle w:val="NormalWeb"/>
              <w:shd w:val="clear" w:color="auto" w:fill="FFFFFF"/>
              <w:jc w:val="both"/>
              <w:rPr>
                <w:b/>
                <w:sz w:val="28"/>
                <w:szCs w:val="28"/>
                <w:shd w:val="clear" w:color="auto" w:fill="FFFFFF"/>
              </w:rPr>
            </w:pPr>
            <w:r w:rsidRPr="00D14BB4">
              <w:rPr>
                <w:sz w:val="28"/>
                <w:szCs w:val="28"/>
                <w:shd w:val="clear" w:color="auto" w:fill="FFFFFF"/>
              </w:rPr>
              <w:t>-</w:t>
            </w:r>
            <w:r w:rsidRPr="00D91F42">
              <w:rPr>
                <w:spacing w:val="-4"/>
                <w:sz w:val="28"/>
                <w:szCs w:val="28"/>
                <w:shd w:val="clear" w:color="auto" w:fill="FFFFFF"/>
              </w:rPr>
              <w:t xml:space="preserve"> Hợp tác quốc tế về biên phòng: (i) Đàm phán, giải quyết các vấn đề, vụ việc về biên giới, cửa khẩu; tuần tra biên giới; kiểm soát xuất nhập cảnh, xuất nhập khẩu tại cửa khẩu, qua lại biên giới theo quy định của pháp luật; phòng, chống tội phạm, vi phạm pháp luật; (ii) Phòng, chống, ứng phó, khắc phục sự cố, thiên tai, thảm họa, biến đổi khí hậu, dịch </w:t>
            </w:r>
            <w:r w:rsidRPr="00D91F42">
              <w:rPr>
                <w:spacing w:val="-4"/>
                <w:sz w:val="28"/>
                <w:szCs w:val="28"/>
                <w:shd w:val="clear" w:color="auto" w:fill="FFFFFF"/>
              </w:rPr>
              <w:lastRenderedPageBreak/>
              <w:t>bệnh; tìm kiếm, cứu hộ, cứu nạn (các điểm c, đ khoản 1 Điều 12).</w:t>
            </w:r>
          </w:p>
          <w:p w14:paraId="12EE35F3" w14:textId="77777777" w:rsidR="00B77BA9" w:rsidRPr="00D14BB4" w:rsidRDefault="00B77BA9" w:rsidP="00F004B5">
            <w:pPr>
              <w:pStyle w:val="NormalWeb"/>
              <w:shd w:val="clear" w:color="auto" w:fill="FFFFFF"/>
              <w:jc w:val="both"/>
              <w:rPr>
                <w:b/>
                <w:sz w:val="28"/>
                <w:szCs w:val="28"/>
                <w:shd w:val="clear" w:color="auto" w:fill="FFFFFF"/>
              </w:rPr>
            </w:pPr>
            <w:r w:rsidRPr="00D14BB4">
              <w:rPr>
                <w:sz w:val="28"/>
                <w:szCs w:val="28"/>
                <w:shd w:val="clear" w:color="auto" w:fill="FFFFFF"/>
              </w:rPr>
              <w:t xml:space="preserve">- </w:t>
            </w:r>
            <w:r w:rsidRPr="00617399">
              <w:rPr>
                <w:spacing w:val="-4"/>
                <w:sz w:val="28"/>
                <w:szCs w:val="28"/>
                <w:shd w:val="clear" w:color="auto" w:fill="FFFFFF"/>
              </w:rPr>
              <w:t xml:space="preserve">Điểm b khoản 1 Điều 19 quy định: </w:t>
            </w:r>
            <w:bookmarkStart w:id="18" w:name="_Hlk52892363"/>
            <w:r w:rsidRPr="00617399">
              <w:rPr>
                <w:spacing w:val="-4"/>
                <w:sz w:val="28"/>
                <w:szCs w:val="28"/>
                <w:shd w:val="clear" w:color="auto" w:fill="FFFFFF"/>
              </w:rPr>
              <w:t>"Quản lý, bảo vệ biên giới tăng cường </w:t>
            </w:r>
            <w:bookmarkEnd w:id="18"/>
            <w:r w:rsidRPr="00617399">
              <w:rPr>
                <w:spacing w:val="-4"/>
                <w:sz w:val="28"/>
                <w:szCs w:val="28"/>
                <w:shd w:val="clear" w:color="auto" w:fill="FFFFFF"/>
              </w:rPr>
              <w:t>được áp dụng khi có sự kiện chính trị, kinh tế, văn hóa, xã hội quan trọng diễn ra ở khu vực biên giới, cửa khẩu, hai bên biên giới; tình hình an ninh, trật tự, an toàn xã hội một số địa bàn ở khu vực biên giới diễn biến phức tạp; địa bàn ngoại biên, khu vực biên giới đang tiến hành diễn tập quân sự, an ninh, trật tự, xảy ra thiên tai, thảm họa, dịch bệnh, cứu hộ, cứu nạn hoặc đang tiến hành hoạt động truy bắt tội phạm mà đối tượng phạm tội có thể vượt qua biên giới; khi lực lượng quản lý, bảo vệ biên giới của nước có</w:t>
            </w:r>
            <w:r>
              <w:rPr>
                <w:spacing w:val="-4"/>
                <w:sz w:val="28"/>
                <w:szCs w:val="28"/>
                <w:shd w:val="clear" w:color="auto" w:fill="FFFFFF"/>
              </w:rPr>
              <w:t xml:space="preserve"> chung đường biên giới đề nghị".</w:t>
            </w:r>
          </w:p>
        </w:tc>
        <w:tc>
          <w:tcPr>
            <w:tcW w:w="4395" w:type="dxa"/>
          </w:tcPr>
          <w:p w14:paraId="579864AC" w14:textId="77777777" w:rsidR="00B77BA9" w:rsidRPr="00D14BB4" w:rsidRDefault="00B77BA9" w:rsidP="00F004B5">
            <w:pPr>
              <w:jc w:val="both"/>
              <w:rPr>
                <w:szCs w:val="28"/>
              </w:rPr>
            </w:pPr>
            <w:r w:rsidRPr="00D14BB4">
              <w:rPr>
                <w:szCs w:val="28"/>
                <w:shd w:val="clear" w:color="auto" w:fill="FFFFFF"/>
              </w:rPr>
              <w:lastRenderedPageBreak/>
              <w:t xml:space="preserve">Luật Biên phòng Việt Nam quy định về nhiệm vụ biên phòng; cơ chế thực thi nhiệm vụ biên phòng; </w:t>
            </w:r>
            <w:r w:rsidRPr="00D14BB4">
              <w:rPr>
                <w:rStyle w:val="Strong"/>
                <w:b w:val="0"/>
                <w:szCs w:val="28"/>
                <w:shd w:val="clear" w:color="auto" w:fill="FFFFFF"/>
              </w:rPr>
              <w:t xml:space="preserve">hạn chế hoặc tạm dừng hoạt động ở vành đai biên giới, khu vực biên giới, qua lại biên giới tại cửa khẩu, lối mở biên giới đất liền; </w:t>
            </w:r>
            <w:r w:rsidRPr="00D14BB4">
              <w:rPr>
                <w:szCs w:val="28"/>
                <w:shd w:val="clear" w:color="auto" w:fill="FFFFFF"/>
              </w:rPr>
              <w:t xml:space="preserve">hợp tác quốc tế về biên phòng. Do đó, các chính sách nhằm </w:t>
            </w:r>
            <w:r w:rsidRPr="00D14BB4">
              <w:rPr>
                <w:szCs w:val="28"/>
              </w:rPr>
              <w:t xml:space="preserve">thiết lập quy định về nguyên tắc để tăng cường kiểm soát </w:t>
            </w:r>
            <w:r w:rsidRPr="00D14BB4">
              <w:rPr>
                <w:szCs w:val="28"/>
                <w:shd w:val="clear" w:color="auto" w:fill="FFFFFF"/>
              </w:rPr>
              <w:t>buôn bán, vận chuyển hàng hóa trái phép qua biên giới</w:t>
            </w:r>
            <w:r w:rsidRPr="00D14BB4">
              <w:rPr>
                <w:szCs w:val="28"/>
              </w:rPr>
              <w:t xml:space="preserve"> nhằm phòng ngừa phổ biến VKHDHL, cơ chế hợp tác quốc tế với các nước chung biên giới, bảo đảm thống nhất với </w:t>
            </w:r>
            <w:r w:rsidRPr="00D14BB4">
              <w:rPr>
                <w:szCs w:val="28"/>
                <w:shd w:val="clear" w:color="auto" w:fill="FFFFFF"/>
              </w:rPr>
              <w:t>Luật Biên phòng Việt Nam.</w:t>
            </w:r>
          </w:p>
          <w:p w14:paraId="0C5AF992" w14:textId="77777777" w:rsidR="00B77BA9" w:rsidRPr="00D14BB4" w:rsidRDefault="00B77BA9" w:rsidP="00F004B5">
            <w:pPr>
              <w:jc w:val="both"/>
              <w:rPr>
                <w:szCs w:val="28"/>
              </w:rPr>
            </w:pPr>
          </w:p>
        </w:tc>
        <w:tc>
          <w:tcPr>
            <w:tcW w:w="2268" w:type="dxa"/>
          </w:tcPr>
          <w:p w14:paraId="19251CC6" w14:textId="77777777" w:rsidR="00B77BA9" w:rsidRPr="00D14BB4" w:rsidRDefault="00B77BA9" w:rsidP="00F004B5">
            <w:pPr>
              <w:jc w:val="both"/>
              <w:rPr>
                <w:szCs w:val="28"/>
              </w:rPr>
            </w:pPr>
            <w:r w:rsidRPr="00D14BB4">
              <w:rPr>
                <w:szCs w:val="28"/>
              </w:rPr>
              <w:t xml:space="preserve">Hoàn thiện pháp lý, trong đó quy định về kiểm soát biên giới, quy định việc </w:t>
            </w:r>
            <w:r w:rsidRPr="00D14BB4">
              <w:rPr>
                <w:bCs/>
                <w:szCs w:val="28"/>
              </w:rPr>
              <w:t>thực hiện Nghị quyết</w:t>
            </w:r>
            <w:r w:rsidRPr="00D14BB4">
              <w:rPr>
                <w:szCs w:val="28"/>
              </w:rPr>
              <w:t xml:space="preserve"> ; trách nhiệm các bộ, ngành có liên quan</w:t>
            </w:r>
          </w:p>
        </w:tc>
      </w:tr>
      <w:tr w:rsidR="00B77BA9" w:rsidRPr="00D14BB4" w14:paraId="75ACD037" w14:textId="77777777" w:rsidTr="00F004B5">
        <w:tc>
          <w:tcPr>
            <w:tcW w:w="2552" w:type="dxa"/>
          </w:tcPr>
          <w:p w14:paraId="4E1BC76A" w14:textId="77777777" w:rsidR="00B77BA9" w:rsidRPr="00D14BB4" w:rsidRDefault="00B77BA9" w:rsidP="00F004B5">
            <w:pPr>
              <w:jc w:val="both"/>
              <w:rPr>
                <w:szCs w:val="28"/>
              </w:rPr>
            </w:pPr>
            <w:r w:rsidRPr="00D14BB4">
              <w:rPr>
                <w:szCs w:val="28"/>
              </w:rPr>
              <w:lastRenderedPageBreak/>
              <w:t>Chính sách 2: Tăng cường biện pháp quản lý, kiểm soát đặc thù các hoạt động có nguy cơ dẫn đến phổ biến vũ khí hủy diệt hàng loạt.</w:t>
            </w:r>
          </w:p>
          <w:p w14:paraId="1ABE0F4B" w14:textId="77777777" w:rsidR="00B77BA9" w:rsidRPr="00D14BB4" w:rsidRDefault="00B77BA9" w:rsidP="00F004B5">
            <w:pPr>
              <w:jc w:val="both"/>
              <w:rPr>
                <w:szCs w:val="28"/>
              </w:rPr>
            </w:pPr>
            <w:r w:rsidRPr="00D14BB4">
              <w:rPr>
                <w:szCs w:val="28"/>
              </w:rPr>
              <w:lastRenderedPageBreak/>
              <w:t>Chính sách 3: Hoàn thiện cơ chế tổ chức thực thi, nguồn lực  phòng, chống phổ biến vũ khí hủy diệt hàng loạt.</w:t>
            </w:r>
          </w:p>
          <w:p w14:paraId="085D654D" w14:textId="77777777" w:rsidR="00B77BA9" w:rsidRPr="00D14BB4" w:rsidRDefault="00B77BA9" w:rsidP="00F004B5">
            <w:pPr>
              <w:pStyle w:val="NormalWeb"/>
              <w:shd w:val="clear" w:color="auto" w:fill="FFFFFF"/>
              <w:jc w:val="both"/>
              <w:rPr>
                <w:sz w:val="28"/>
                <w:szCs w:val="28"/>
                <w:shd w:val="clear" w:color="auto" w:fill="FFFFFF"/>
              </w:rPr>
            </w:pPr>
          </w:p>
        </w:tc>
        <w:tc>
          <w:tcPr>
            <w:tcW w:w="5103" w:type="dxa"/>
          </w:tcPr>
          <w:p w14:paraId="0203DF2B" w14:textId="77777777" w:rsidR="00B77BA9" w:rsidRPr="00D14BB4" w:rsidRDefault="00B77BA9" w:rsidP="00F004B5">
            <w:pPr>
              <w:pStyle w:val="NormalWeb"/>
              <w:shd w:val="clear" w:color="auto" w:fill="FFFFFF"/>
              <w:jc w:val="both"/>
              <w:rPr>
                <w:sz w:val="28"/>
                <w:szCs w:val="28"/>
                <w:shd w:val="clear" w:color="auto" w:fill="FFFFFF"/>
              </w:rPr>
            </w:pPr>
            <w:r w:rsidRPr="00D14BB4">
              <w:rPr>
                <w:sz w:val="28"/>
                <w:szCs w:val="28"/>
                <w:shd w:val="clear" w:color="auto" w:fill="FFFFFF"/>
              </w:rPr>
              <w:lastRenderedPageBreak/>
              <w:t xml:space="preserve">16. Luật </w:t>
            </w:r>
            <w:r w:rsidRPr="00D14BB4">
              <w:rPr>
                <w:rStyle w:val="Emphasis"/>
                <w:sz w:val="28"/>
                <w:szCs w:val="28"/>
                <w:shd w:val="clear" w:color="auto" w:fill="FFFFFF"/>
              </w:rPr>
              <w:t xml:space="preserve">Cảnh sát biển Việt Nam </w:t>
            </w:r>
            <w:r w:rsidRPr="00D14BB4">
              <w:rPr>
                <w:sz w:val="28"/>
                <w:szCs w:val="28"/>
                <w:shd w:val="clear" w:color="auto" w:fill="FFFFFF"/>
              </w:rPr>
              <w:t>số 33/2018/QH14, quy định:</w:t>
            </w:r>
          </w:p>
          <w:p w14:paraId="69951DD4" w14:textId="77777777" w:rsidR="00B77BA9" w:rsidRPr="00D14BB4" w:rsidRDefault="00B77BA9" w:rsidP="00F004B5">
            <w:pPr>
              <w:pStyle w:val="NormalWeb"/>
              <w:shd w:val="clear" w:color="auto" w:fill="FFFFFF"/>
              <w:jc w:val="both"/>
              <w:rPr>
                <w:sz w:val="28"/>
                <w:szCs w:val="28"/>
                <w:shd w:val="clear" w:color="auto" w:fill="FFFFFF"/>
              </w:rPr>
            </w:pPr>
            <w:r w:rsidRPr="00D14BB4">
              <w:rPr>
                <w:b/>
                <w:sz w:val="28"/>
                <w:szCs w:val="28"/>
                <w:shd w:val="clear" w:color="auto" w:fill="FFFFFF"/>
              </w:rPr>
              <w:t xml:space="preserve">- </w:t>
            </w:r>
            <w:bookmarkStart w:id="19" w:name="dieu_8"/>
            <w:r w:rsidRPr="00D14BB4">
              <w:rPr>
                <w:rStyle w:val="Strong"/>
                <w:b w:val="0"/>
                <w:sz w:val="28"/>
                <w:szCs w:val="28"/>
                <w:shd w:val="clear" w:color="auto" w:fill="FFFFFF"/>
              </w:rPr>
              <w:t>Nhiệm vụ của Cảnh sát biển Việt Nam</w:t>
            </w:r>
            <w:bookmarkEnd w:id="19"/>
            <w:r w:rsidRPr="00D14BB4">
              <w:rPr>
                <w:rStyle w:val="Strong"/>
                <w:b w:val="0"/>
                <w:sz w:val="28"/>
                <w:szCs w:val="28"/>
                <w:shd w:val="clear" w:color="auto" w:fill="FFFFFF"/>
              </w:rPr>
              <w:t>:</w:t>
            </w:r>
            <w:r w:rsidRPr="00D14BB4">
              <w:rPr>
                <w:rStyle w:val="Strong"/>
                <w:sz w:val="28"/>
                <w:szCs w:val="28"/>
                <w:shd w:val="clear" w:color="auto" w:fill="FFFFFF"/>
              </w:rPr>
              <w:t xml:space="preserve"> "</w:t>
            </w:r>
            <w:r w:rsidRPr="00D14BB4">
              <w:rPr>
                <w:sz w:val="28"/>
                <w:szCs w:val="28"/>
                <w:shd w:val="clear" w:color="auto" w:fill="FFFFFF"/>
              </w:rPr>
              <w:t xml:space="preserve"> Đấu tranh phòng, chống tội phạm, vi </w:t>
            </w:r>
            <w:r w:rsidRPr="00D14BB4">
              <w:rPr>
                <w:sz w:val="28"/>
                <w:szCs w:val="28"/>
                <w:shd w:val="clear" w:color="auto" w:fill="FFFFFF"/>
              </w:rPr>
              <w:lastRenderedPageBreak/>
              <w:t>phạm pháp luật, giữ gìn an ninh, trật tự, an toàn trên biển; tìm kiếm, cứu hộ, cứu nạn và tham gia khắc phục sự cố môi trường biển" (khoản 3 Điều 8).</w:t>
            </w:r>
          </w:p>
          <w:p w14:paraId="18A64A7A" w14:textId="77777777" w:rsidR="00B77BA9" w:rsidRPr="00D14BB4" w:rsidRDefault="00B77BA9" w:rsidP="00F004B5">
            <w:pPr>
              <w:pStyle w:val="NormalWeb"/>
              <w:shd w:val="clear" w:color="auto" w:fill="FFFFFF"/>
              <w:jc w:val="both"/>
              <w:rPr>
                <w:sz w:val="28"/>
                <w:szCs w:val="28"/>
                <w:shd w:val="clear" w:color="auto" w:fill="FFFFFF"/>
              </w:rPr>
            </w:pPr>
            <w:r w:rsidRPr="00D14BB4">
              <w:rPr>
                <w:sz w:val="28"/>
                <w:szCs w:val="28"/>
                <w:shd w:val="clear" w:color="auto" w:fill="FFFFFF"/>
              </w:rPr>
              <w:t xml:space="preserve">- </w:t>
            </w:r>
            <w:bookmarkStart w:id="20" w:name="dieu_20"/>
            <w:r w:rsidRPr="00D14BB4">
              <w:rPr>
                <w:rStyle w:val="Strong"/>
                <w:sz w:val="28"/>
                <w:szCs w:val="28"/>
                <w:shd w:val="clear" w:color="auto" w:fill="FFFFFF"/>
              </w:rPr>
              <w:t> </w:t>
            </w:r>
            <w:r w:rsidRPr="00D14BB4">
              <w:rPr>
                <w:rStyle w:val="Strong"/>
                <w:b w:val="0"/>
                <w:sz w:val="28"/>
                <w:szCs w:val="28"/>
                <w:shd w:val="clear" w:color="auto" w:fill="FFFFFF"/>
              </w:rPr>
              <w:t>Hợp tác quốc tế</w:t>
            </w:r>
            <w:bookmarkEnd w:id="20"/>
            <w:r w:rsidRPr="00D14BB4">
              <w:rPr>
                <w:rStyle w:val="Strong"/>
                <w:b w:val="0"/>
                <w:sz w:val="28"/>
                <w:szCs w:val="28"/>
                <w:shd w:val="clear" w:color="auto" w:fill="FFFFFF"/>
              </w:rPr>
              <w:t xml:space="preserve"> của cảnh sát biển: (i)</w:t>
            </w:r>
            <w:r w:rsidRPr="00D14BB4">
              <w:rPr>
                <w:sz w:val="28"/>
                <w:szCs w:val="28"/>
                <w:shd w:val="clear" w:color="auto" w:fill="FFFFFF"/>
              </w:rPr>
              <w:t xml:space="preserve">Phòng, chống tội phạm ma túy, mua bán người, mua bán vũ khí trái phép, khủng bố, hoạt động xuất cảnh, nhập cảnh bất hợp pháp, buôn bán, vận chuyển hàng hóa trái phép qua biên giới, khai thác hải sản bất hợp pháp và tội phạm, vi phạm pháp luật khác trên biển trong phạm vi nhiệm vụ, quyền hạn của Cảnh sát biển Việt Nam; (ii)  Phòng, chống ô nhiễm và phòng ngừa, ứng phó, khắc phục sự cố môi trường biển; kiểm soát bảo tồn các nguồn tài nguyên biển; bảo vệ đa dạng sinh học và hệ sinh thái biển; phòng, chống, cảnh báo thiên tai; hỗ trợ nhân đạo, ứng phó thảm họa; tìm kiếm, cứu hộ, cứu nạn trên biển trong phạm vi nhiệm vụ, quyền hạn của Cảnh sát </w:t>
            </w:r>
            <w:r w:rsidRPr="00D14BB4">
              <w:rPr>
                <w:sz w:val="28"/>
                <w:szCs w:val="28"/>
                <w:shd w:val="clear" w:color="auto" w:fill="FFFFFF"/>
              </w:rPr>
              <w:lastRenderedPageBreak/>
              <w:t>biển Việt Nam (khoản 2, 3 Điều 20).</w:t>
            </w:r>
          </w:p>
          <w:p w14:paraId="3E83E97C" w14:textId="77777777" w:rsidR="00B77BA9" w:rsidRPr="00D14BB4" w:rsidRDefault="00B77BA9" w:rsidP="00F004B5">
            <w:pPr>
              <w:pStyle w:val="NormalWeb"/>
              <w:shd w:val="clear" w:color="auto" w:fill="FFFFFF"/>
              <w:jc w:val="both"/>
              <w:rPr>
                <w:sz w:val="28"/>
                <w:szCs w:val="28"/>
                <w:shd w:val="clear" w:color="auto" w:fill="FFFFFF"/>
              </w:rPr>
            </w:pPr>
            <w:r w:rsidRPr="00D14BB4">
              <w:rPr>
                <w:sz w:val="28"/>
                <w:szCs w:val="28"/>
                <w:shd w:val="clear" w:color="auto" w:fill="FFFFFF"/>
              </w:rPr>
              <w:t>- Công tác phối hợp: (i) "Bảo vệ tài nguyên, môi trường biển; bảo vệ tài sản của Nhà nước, tổ chức, cá nhân; tính mạng, sức khỏe, danh dự, nhân phẩm của cá nhân hoạt động hợp pháp trên biển; (ii) Phòng, chống thiên tai; tìm kiếm, cứu hộ, cứu nạn và ứng phó, khắc phục sự cố môi trường biển (các khoản 3, 5 Điều 24).</w:t>
            </w:r>
          </w:p>
        </w:tc>
        <w:tc>
          <w:tcPr>
            <w:tcW w:w="4395" w:type="dxa"/>
          </w:tcPr>
          <w:p w14:paraId="65A1189B" w14:textId="77777777" w:rsidR="00B77BA9" w:rsidRPr="00D14BB4" w:rsidRDefault="00B77BA9" w:rsidP="00F004B5">
            <w:pPr>
              <w:jc w:val="both"/>
              <w:rPr>
                <w:szCs w:val="28"/>
                <w:shd w:val="clear" w:color="auto" w:fill="FFFFFF"/>
              </w:rPr>
            </w:pPr>
            <w:r w:rsidRPr="00D14BB4">
              <w:rPr>
                <w:szCs w:val="28"/>
                <w:shd w:val="clear" w:color="auto" w:fill="FFFFFF"/>
              </w:rPr>
              <w:lastRenderedPageBreak/>
              <w:t xml:space="preserve">Luật </w:t>
            </w:r>
            <w:r w:rsidRPr="00D14BB4">
              <w:rPr>
                <w:rStyle w:val="Emphasis"/>
                <w:szCs w:val="28"/>
                <w:shd w:val="clear" w:color="auto" w:fill="FFFFFF"/>
              </w:rPr>
              <w:t>Cảnh sát biển Việt Nam</w:t>
            </w:r>
            <w:r w:rsidRPr="00D14BB4">
              <w:rPr>
                <w:szCs w:val="28"/>
                <w:shd w:val="clear" w:color="auto" w:fill="FFFFFF"/>
              </w:rPr>
              <w:t xml:space="preserve"> quy định  việc đấu tranh phòng, chống tội phạm, vi phạm pháp luật, giữ gìn an ninh, trật tự, an toàn trên biển; </w:t>
            </w:r>
            <w:r w:rsidRPr="00D14BB4">
              <w:rPr>
                <w:rStyle w:val="Strong"/>
                <w:b w:val="0"/>
                <w:szCs w:val="28"/>
                <w:shd w:val="clear" w:color="auto" w:fill="FFFFFF"/>
              </w:rPr>
              <w:t xml:space="preserve">hợp tác quốc tế của cảnh sát biển; </w:t>
            </w:r>
            <w:r w:rsidRPr="00D14BB4">
              <w:rPr>
                <w:szCs w:val="28"/>
                <w:shd w:val="clear" w:color="auto" w:fill="FFFFFF"/>
              </w:rPr>
              <w:t xml:space="preserve">phòng, chống tội phạm ma túy, mua bán người, mua bán vũ khí trái phép, </w:t>
            </w:r>
            <w:r w:rsidRPr="00D14BB4">
              <w:rPr>
                <w:szCs w:val="28"/>
                <w:shd w:val="clear" w:color="auto" w:fill="FFFFFF"/>
              </w:rPr>
              <w:lastRenderedPageBreak/>
              <w:t>khủng bố, hoạt động xuất cảnh, nhập cảnh bất hợp pháp, buôn bán, vận chuyển hàng hóa trái phép qua biên giới</w:t>
            </w:r>
            <w:r w:rsidRPr="00D14BB4">
              <w:rPr>
                <w:rStyle w:val="Strong"/>
                <w:b w:val="0"/>
                <w:szCs w:val="28"/>
                <w:shd w:val="clear" w:color="auto" w:fill="FFFFFF"/>
              </w:rPr>
              <w:t xml:space="preserve"> ...do đó, nội dung các chính sách </w:t>
            </w:r>
            <w:r w:rsidRPr="00D14BB4">
              <w:rPr>
                <w:szCs w:val="28"/>
              </w:rPr>
              <w:t xml:space="preserve">biện pháp quản lý, kiểm soát đặc thù các hoạt động có nguy cơ dẫn đến phổ biến vũ khí hủy diệt hàng loạt; cơ chế tổ chức thực thi, nguồn lực  phòng, chống phổ biến vũ khí hủy diệt hàng loạt nhằm thiết lập quy định về nguyên tắc để tăng cường kiểm soát </w:t>
            </w:r>
            <w:r w:rsidRPr="00D14BB4">
              <w:rPr>
                <w:szCs w:val="28"/>
                <w:shd w:val="clear" w:color="auto" w:fill="FFFFFF"/>
              </w:rPr>
              <w:t xml:space="preserve">buôn bán, vận chuyển hàng hóa trái phép trên biển </w:t>
            </w:r>
            <w:r w:rsidRPr="00D14BB4">
              <w:rPr>
                <w:szCs w:val="28"/>
              </w:rPr>
              <w:t xml:space="preserve"> về phòng ngừa phổ biến VKHDHL; bảo đảm phù hợp với các quy định </w:t>
            </w:r>
            <w:r w:rsidRPr="00D14BB4">
              <w:rPr>
                <w:szCs w:val="28"/>
                <w:shd w:val="clear" w:color="auto" w:fill="FFFFFF"/>
              </w:rPr>
              <w:t xml:space="preserve">Luật </w:t>
            </w:r>
            <w:r w:rsidRPr="00D14BB4">
              <w:rPr>
                <w:rStyle w:val="Emphasis"/>
                <w:szCs w:val="28"/>
                <w:shd w:val="clear" w:color="auto" w:fill="FFFFFF"/>
              </w:rPr>
              <w:t>Cảnh sát biển Việt Nam.</w:t>
            </w:r>
          </w:p>
        </w:tc>
        <w:tc>
          <w:tcPr>
            <w:tcW w:w="2268" w:type="dxa"/>
          </w:tcPr>
          <w:p w14:paraId="7039D4FD" w14:textId="77777777" w:rsidR="00B77BA9" w:rsidRPr="00D14BB4" w:rsidRDefault="00B77BA9" w:rsidP="00F004B5">
            <w:pPr>
              <w:jc w:val="center"/>
              <w:rPr>
                <w:b/>
                <w:szCs w:val="28"/>
              </w:rPr>
            </w:pPr>
            <w:r w:rsidRPr="00D14BB4">
              <w:rPr>
                <w:szCs w:val="28"/>
              </w:rPr>
              <w:lastRenderedPageBreak/>
              <w:t xml:space="preserve">Hoàn thiện pháp lý, trong đó quy định về kiểm soát cảng biển, đường hàng hải, đường thủy nội địa của Việt Nam., cấp </w:t>
            </w:r>
            <w:r w:rsidRPr="00D14BB4">
              <w:rPr>
                <w:szCs w:val="28"/>
              </w:rPr>
              <w:lastRenderedPageBreak/>
              <w:t>phép hàng hóa lưỡng dụng, trách nhiệm của các cơ quan liên quan</w:t>
            </w:r>
          </w:p>
        </w:tc>
      </w:tr>
      <w:tr w:rsidR="00B77BA9" w:rsidRPr="00D14BB4" w14:paraId="140C9307" w14:textId="77777777" w:rsidTr="00F004B5">
        <w:tc>
          <w:tcPr>
            <w:tcW w:w="2552" w:type="dxa"/>
          </w:tcPr>
          <w:p w14:paraId="01BCB3D0" w14:textId="77777777" w:rsidR="00B77BA9" w:rsidRPr="00D14BB4" w:rsidRDefault="00B77BA9" w:rsidP="00F004B5">
            <w:pPr>
              <w:jc w:val="both"/>
              <w:rPr>
                <w:szCs w:val="28"/>
              </w:rPr>
            </w:pPr>
            <w:r w:rsidRPr="00D14BB4">
              <w:rPr>
                <w:szCs w:val="28"/>
              </w:rPr>
              <w:lastRenderedPageBreak/>
              <w:t>Chính sách 2: Tăng cường biện pháp quản lý, kiểm soát đặc thù các hoạt động có nguy cơ dẫn đến phổ biến vũ khí hủy diệt hàng loạt.</w:t>
            </w:r>
          </w:p>
          <w:p w14:paraId="3F4AE058" w14:textId="77777777" w:rsidR="00B77BA9" w:rsidRPr="00D14BB4" w:rsidRDefault="00B77BA9" w:rsidP="00F004B5">
            <w:pPr>
              <w:jc w:val="both"/>
              <w:rPr>
                <w:szCs w:val="28"/>
              </w:rPr>
            </w:pPr>
          </w:p>
          <w:p w14:paraId="368D6923" w14:textId="77777777" w:rsidR="00B77BA9" w:rsidRPr="00D14BB4" w:rsidRDefault="00B77BA9" w:rsidP="00F004B5">
            <w:pPr>
              <w:jc w:val="both"/>
              <w:rPr>
                <w:szCs w:val="28"/>
              </w:rPr>
            </w:pPr>
          </w:p>
        </w:tc>
        <w:tc>
          <w:tcPr>
            <w:tcW w:w="5103" w:type="dxa"/>
          </w:tcPr>
          <w:p w14:paraId="6A073409" w14:textId="77777777" w:rsidR="00B77BA9" w:rsidRPr="00D14BB4" w:rsidRDefault="00B77BA9" w:rsidP="00F004B5">
            <w:pPr>
              <w:jc w:val="both"/>
              <w:rPr>
                <w:szCs w:val="28"/>
              </w:rPr>
            </w:pPr>
            <w:r w:rsidRPr="00D14BB4">
              <w:rPr>
                <w:szCs w:val="28"/>
              </w:rPr>
              <w:t>17. Luật Quản lý ngoại thương số 05/2017/QH14 quy định:</w:t>
            </w:r>
          </w:p>
          <w:p w14:paraId="316432AF" w14:textId="77777777" w:rsidR="00B77BA9" w:rsidRPr="00D14BB4" w:rsidRDefault="00B77BA9" w:rsidP="00F004B5">
            <w:pPr>
              <w:jc w:val="both"/>
              <w:rPr>
                <w:szCs w:val="28"/>
                <w:shd w:val="clear" w:color="auto" w:fill="FFFFFF"/>
              </w:rPr>
            </w:pPr>
            <w:r w:rsidRPr="00D14BB4">
              <w:rPr>
                <w:szCs w:val="28"/>
              </w:rPr>
              <w:t>- B</w:t>
            </w:r>
            <w:r w:rsidRPr="00D14BB4">
              <w:rPr>
                <w:szCs w:val="28"/>
                <w:shd w:val="clear" w:color="auto" w:fill="FFFFFF"/>
              </w:rPr>
              <w:t xml:space="preserve">iện pháp cấm xuất khẩu khi hàng hóa thuộc một trong các trường hợp sau đây: (i) Liên quan đến quốc phòng, an ninh chưa được phép xuất khẩu của cơ quan nhà nước có thẩm quyền; (ii) Theo điều ước quốc tế mà nước Cộng hòa xã hội chủ nghĩa Việt Nam là thành viên. (điểm a, c khoản 1 Điều 9). </w:t>
            </w:r>
          </w:p>
          <w:p w14:paraId="6BF92F40" w14:textId="77777777" w:rsidR="00B77BA9" w:rsidRPr="00D14BB4" w:rsidRDefault="00B77BA9" w:rsidP="00F004B5">
            <w:pPr>
              <w:jc w:val="both"/>
              <w:rPr>
                <w:szCs w:val="28"/>
                <w:shd w:val="clear" w:color="auto" w:fill="FFFFFF"/>
              </w:rPr>
            </w:pPr>
            <w:r w:rsidRPr="00D14BB4">
              <w:rPr>
                <w:szCs w:val="28"/>
                <w:shd w:val="clear" w:color="auto" w:fill="FFFFFF"/>
              </w:rPr>
              <w:t xml:space="preserve">- </w:t>
            </w:r>
            <w:r w:rsidRPr="00D91F42">
              <w:rPr>
                <w:spacing w:val="-4"/>
                <w:szCs w:val="28"/>
                <w:shd w:val="clear" w:color="auto" w:fill="FFFFFF"/>
              </w:rPr>
              <w:t xml:space="preserve">Biện pháp cấm nhập khẩu khi hàng hóa thuộc một trong các trường hợp sau đây: (i) </w:t>
            </w:r>
            <w:r w:rsidRPr="00D91F42">
              <w:rPr>
                <w:spacing w:val="-4"/>
                <w:szCs w:val="28"/>
              </w:rPr>
              <w:t xml:space="preserve">Liên quan đến quốc phòng, an ninh chưa được phép nhập khẩu của cơ quan nhà nước có thẩm quyền; (ii) Gây nguy hại đến sức khỏe, an toàn của người tiêu dùng; (iii) Gây ảnh hưởng xấu đến trật tự, an toàn xã hội, đạo đức xã hội, thuần phong mỹ tục; (iv) Gây nguy hại đến môi trường, đa dạng sinh học, có nguy cơ cao mang theo sinh vật gây hại, đe dọa an ninh lương thực, nền sản xuất và xuất khẩu của Việt Nam, xâm phạm </w:t>
            </w:r>
            <w:r w:rsidRPr="00D91F42">
              <w:rPr>
                <w:spacing w:val="-4"/>
                <w:szCs w:val="28"/>
              </w:rPr>
              <w:lastRenderedPageBreak/>
              <w:t>quyền sở hữu trí tuệ; (v) Theo điều ước quốc tế mà nước Cộng hòa xã hội chủ nghĩa Việt Nam là thành viên</w:t>
            </w:r>
            <w:r w:rsidRPr="00D91F42">
              <w:rPr>
                <w:spacing w:val="-4"/>
                <w:szCs w:val="28"/>
                <w:shd w:val="clear" w:color="auto" w:fill="FFFFFF"/>
              </w:rPr>
              <w:t>. (khoản 2 Điều 9).</w:t>
            </w:r>
          </w:p>
          <w:p w14:paraId="5196959F" w14:textId="77777777" w:rsidR="00B77BA9" w:rsidRPr="00D14BB4" w:rsidRDefault="00B77BA9" w:rsidP="00F004B5">
            <w:pPr>
              <w:jc w:val="both"/>
              <w:rPr>
                <w:szCs w:val="28"/>
                <w:shd w:val="clear" w:color="auto" w:fill="FFFFFF"/>
              </w:rPr>
            </w:pPr>
            <w:r w:rsidRPr="00D14BB4">
              <w:rPr>
                <w:szCs w:val="28"/>
                <w:shd w:val="clear" w:color="auto" w:fill="FFFFFF"/>
              </w:rPr>
              <w:t>- Cấm kinh doanh tạm nhập, tái xuất, chuyển khẩu đối với hàng hóa thuộc các trường hợp sau đây: (i) Hàng hóa là chất thải nguy hại, phế liệu, phế thải; (ii) Hàng hóa có nguy cơ cao gây ô nhiễm môi trường, dịch bệnh, ảnh hưởng đến sức khỏe, tính mạng con người (điểm a, d khoản 1 Điều 40).</w:t>
            </w:r>
          </w:p>
          <w:p w14:paraId="18F6D9D8" w14:textId="77777777" w:rsidR="00B77BA9" w:rsidRPr="00D14BB4" w:rsidRDefault="00B77BA9" w:rsidP="00F004B5">
            <w:pPr>
              <w:jc w:val="both"/>
              <w:rPr>
                <w:szCs w:val="28"/>
              </w:rPr>
            </w:pPr>
            <w:r w:rsidRPr="00D14BB4">
              <w:rPr>
                <w:szCs w:val="28"/>
                <w:shd w:val="clear" w:color="auto" w:fill="FFFFFF"/>
              </w:rPr>
              <w:t xml:space="preserve">- Hàng hóa xuất khẩu, nhập khẩu là đối tượng phải kiểm tra: "Hàng hóa có tiềm ẩn khả năng gây mất an toàn hoặc hàng hóa có khả năng gây mất an toàn theo thông tin cảnh báo từ các tổ chức quốc tế, khu vực, nước ngoài (điểm b khoản 1 Điều 65). </w:t>
            </w:r>
          </w:p>
        </w:tc>
        <w:tc>
          <w:tcPr>
            <w:tcW w:w="4395" w:type="dxa"/>
          </w:tcPr>
          <w:p w14:paraId="510FE838" w14:textId="77777777" w:rsidR="00B77BA9" w:rsidRPr="00D14BB4" w:rsidRDefault="00B77BA9" w:rsidP="00F004B5">
            <w:pPr>
              <w:jc w:val="both"/>
              <w:rPr>
                <w:szCs w:val="28"/>
                <w:shd w:val="clear" w:color="auto" w:fill="FFFFFF"/>
              </w:rPr>
            </w:pPr>
            <w:r w:rsidRPr="00D14BB4">
              <w:rPr>
                <w:szCs w:val="28"/>
              </w:rPr>
              <w:lastRenderedPageBreak/>
              <w:t xml:space="preserve">Luật Quản lý ngoại thương quy định biện pháp </w:t>
            </w:r>
            <w:r w:rsidRPr="00D14BB4">
              <w:rPr>
                <w:szCs w:val="28"/>
                <w:shd w:val="clear" w:color="auto" w:fill="FFFFFF"/>
              </w:rPr>
              <w:t>cấm xuất khẩu; biện pháp cấm nhập khẩu; cấm kinh doanh tạm nhập, tái xuất, chuyển khẩu chưa quy định hàng hóa lưỡng dụng có nguy cơ phổ biên VHHDHL, do đó, nội dung chính sách được xây dựng khung công cụ kiểm soát pháp lý đối với hoạt động xuất, nhập khẩu hàng hóa có nguy cơ phổ biến VKHDHL</w:t>
            </w:r>
            <w:r w:rsidRPr="00D14BB4">
              <w:rPr>
                <w:szCs w:val="28"/>
              </w:rPr>
              <w:t>; bảo đảm tăng cường kiểm soát hoạt động xuất khẩu, nhập khẩu hàng hóa lưỡng dụng bất hợp pháp; xây dựng cơ chế phối hợp kiểm soát, phòng ngừa VKHDHL và thống nhất với Luật Quản lý ngoại thương.</w:t>
            </w:r>
          </w:p>
        </w:tc>
        <w:tc>
          <w:tcPr>
            <w:tcW w:w="2268" w:type="dxa"/>
          </w:tcPr>
          <w:p w14:paraId="6A4C8163" w14:textId="77777777" w:rsidR="00B77BA9" w:rsidRPr="00D14BB4" w:rsidRDefault="00B77BA9" w:rsidP="00F004B5">
            <w:pPr>
              <w:jc w:val="center"/>
              <w:rPr>
                <w:szCs w:val="28"/>
              </w:rPr>
            </w:pPr>
            <w:r w:rsidRPr="00D14BB4">
              <w:rPr>
                <w:szCs w:val="28"/>
              </w:rPr>
              <w:t>Hoàn thiện pháp lý, trong đó, bổ sung về giải thích hàng hóa lưỡng dụng, cơ quan cấp phép hàng hóa lưỡng dụng; danh mục hàng hóa lưỡng dụng</w:t>
            </w:r>
          </w:p>
        </w:tc>
      </w:tr>
      <w:tr w:rsidR="00B77BA9" w:rsidRPr="00D14BB4" w14:paraId="198073ED" w14:textId="77777777" w:rsidTr="00F004B5">
        <w:tc>
          <w:tcPr>
            <w:tcW w:w="2552" w:type="dxa"/>
          </w:tcPr>
          <w:p w14:paraId="417121C6" w14:textId="77777777" w:rsidR="00B77BA9" w:rsidRPr="00D14BB4" w:rsidRDefault="00B77BA9" w:rsidP="00F004B5">
            <w:pPr>
              <w:jc w:val="both"/>
              <w:rPr>
                <w:szCs w:val="28"/>
              </w:rPr>
            </w:pPr>
          </w:p>
        </w:tc>
        <w:tc>
          <w:tcPr>
            <w:tcW w:w="5103" w:type="dxa"/>
          </w:tcPr>
          <w:p w14:paraId="2C29858B" w14:textId="77777777" w:rsidR="00B77BA9" w:rsidRPr="00D14BB4" w:rsidRDefault="00B77BA9" w:rsidP="00F004B5">
            <w:pPr>
              <w:jc w:val="both"/>
              <w:rPr>
                <w:szCs w:val="28"/>
              </w:rPr>
            </w:pPr>
            <w:r w:rsidRPr="00D14BB4">
              <w:rPr>
                <w:szCs w:val="28"/>
              </w:rPr>
              <w:t>18. Nghị định số 316/2025/NĐ-CP ngày 10/12/2025 của Chính phủ quy định chi tiết một số điều và biện pháp thi hành Luật Năng lượng nguyên tử về nhà máy điện hạt nhân, lò phản ứng hạt nhân nghiên cứu.</w:t>
            </w:r>
          </w:p>
          <w:p w14:paraId="4FF4EC74" w14:textId="77777777" w:rsidR="00B77BA9" w:rsidRPr="00617399" w:rsidRDefault="00B77BA9" w:rsidP="00F004B5">
            <w:pPr>
              <w:jc w:val="both"/>
              <w:rPr>
                <w:spacing w:val="-4"/>
                <w:szCs w:val="28"/>
              </w:rPr>
            </w:pPr>
            <w:r w:rsidRPr="00617399">
              <w:rPr>
                <w:spacing w:val="-4"/>
                <w:szCs w:val="28"/>
              </w:rPr>
              <w:t>- Bảo vệ thực thể là các biện pháp kỹ thuật, hành chính được áp dụng để ngăn ngừa, phát hiện, trì hoãn và ứng phó đối với các hành vi chiếm đoạt trái phép, tiếp cận trái phép hoặc phá hoại cơ sở hạt nhân, vật liệu hạt nhân, thiết bị hạt nhân và các đối tượng được bảo vệ khác, nhằm bảo đảm an ninh hạt nhân (khoản 10 Điều 3).</w:t>
            </w:r>
          </w:p>
          <w:p w14:paraId="021FF882" w14:textId="77777777" w:rsidR="00B77BA9" w:rsidRPr="00D14BB4" w:rsidRDefault="00B77BA9" w:rsidP="00F004B5">
            <w:pPr>
              <w:jc w:val="both"/>
              <w:rPr>
                <w:b/>
                <w:szCs w:val="28"/>
              </w:rPr>
            </w:pPr>
            <w:r w:rsidRPr="00D14BB4">
              <w:rPr>
                <w:szCs w:val="28"/>
              </w:rPr>
              <w:t>- Việc vận hành nhà máy điện hạt nhân phải bảo đảm an toàn bức xạ, an toàn hạt nhân, an ninh hạt nhân và bảo vệ môi trường là ưu tiên hàng đầu; bảo đảm lợi ích của hoạt động vận hành lớn hơn các rủi ro tiềm ẩn đối với con người, xã hội và môi trường (khoản 1 Điều 35).</w:t>
            </w:r>
          </w:p>
        </w:tc>
        <w:tc>
          <w:tcPr>
            <w:tcW w:w="4395" w:type="dxa"/>
          </w:tcPr>
          <w:p w14:paraId="1F8D48F4" w14:textId="77777777" w:rsidR="00B77BA9" w:rsidRPr="00D14BB4" w:rsidRDefault="00B77BA9" w:rsidP="00F004B5">
            <w:pPr>
              <w:jc w:val="center"/>
              <w:rPr>
                <w:b/>
                <w:szCs w:val="28"/>
              </w:rPr>
            </w:pPr>
            <w:r w:rsidRPr="00D14BB4">
              <w:rPr>
                <w:szCs w:val="28"/>
              </w:rPr>
              <w:t xml:space="preserve">Bảo đảm phù hợp, thống nhất  </w:t>
            </w:r>
          </w:p>
        </w:tc>
        <w:tc>
          <w:tcPr>
            <w:tcW w:w="2268" w:type="dxa"/>
          </w:tcPr>
          <w:p w14:paraId="0A347530" w14:textId="77777777" w:rsidR="00B77BA9" w:rsidRPr="00D14BB4" w:rsidRDefault="00B77BA9" w:rsidP="00F004B5">
            <w:pPr>
              <w:jc w:val="center"/>
              <w:rPr>
                <w:b/>
                <w:szCs w:val="28"/>
              </w:rPr>
            </w:pPr>
          </w:p>
        </w:tc>
      </w:tr>
      <w:tr w:rsidR="00B77BA9" w:rsidRPr="00D14BB4" w14:paraId="4EE578FB" w14:textId="77777777" w:rsidTr="00F004B5">
        <w:tc>
          <w:tcPr>
            <w:tcW w:w="2552" w:type="dxa"/>
          </w:tcPr>
          <w:p w14:paraId="6FEC1B7E" w14:textId="77777777" w:rsidR="00B77BA9" w:rsidRPr="00D14BB4" w:rsidRDefault="00B77BA9" w:rsidP="00F004B5">
            <w:pPr>
              <w:jc w:val="both"/>
              <w:rPr>
                <w:szCs w:val="28"/>
              </w:rPr>
            </w:pPr>
          </w:p>
        </w:tc>
        <w:tc>
          <w:tcPr>
            <w:tcW w:w="5103" w:type="dxa"/>
          </w:tcPr>
          <w:p w14:paraId="4FE7AD27" w14:textId="77777777" w:rsidR="00B77BA9" w:rsidRPr="00D14BB4" w:rsidRDefault="00B77BA9" w:rsidP="00F004B5">
            <w:pPr>
              <w:jc w:val="both"/>
              <w:rPr>
                <w:szCs w:val="28"/>
              </w:rPr>
            </w:pPr>
            <w:r w:rsidRPr="00D14BB4">
              <w:rPr>
                <w:szCs w:val="28"/>
              </w:rPr>
              <w:t>19. Nghị định số 24/2026/NĐ-CP ngày 17/01/2026 của Chính phủ quy định danh mục hóa chất thuộc phạm vi điều chỉnh của Luật Hóa chất quy định:</w:t>
            </w:r>
          </w:p>
          <w:p w14:paraId="05EA9F17" w14:textId="77777777" w:rsidR="00B77BA9" w:rsidRPr="00617399" w:rsidRDefault="00B77BA9" w:rsidP="00F004B5">
            <w:pPr>
              <w:jc w:val="both"/>
              <w:rPr>
                <w:szCs w:val="28"/>
              </w:rPr>
            </w:pPr>
            <w:r w:rsidRPr="00D14BB4">
              <w:rPr>
                <w:szCs w:val="28"/>
              </w:rPr>
              <w:t>"Danh mục hóa chất cơ bản thuộc lĩnh vực công nghiệp hóa chất trọng điểm (Phụ lục I); Danh mục hoá chất sản xuất, kinh doanh có điều kiện (Phụ lục II); Danh mục hoá chất cần kiểm soát đặc biệt (Phụ lục III); Danh mục hóa chất phải xây dựng Kế hoạch phòng ngừa, ứng phó sự cố hóa chất (Phụ lục IV) (Điều 3).</w:t>
            </w:r>
          </w:p>
        </w:tc>
        <w:tc>
          <w:tcPr>
            <w:tcW w:w="4395" w:type="dxa"/>
          </w:tcPr>
          <w:p w14:paraId="14E5FABE" w14:textId="77777777" w:rsidR="00B77BA9" w:rsidRPr="00D14BB4" w:rsidRDefault="00B77BA9" w:rsidP="00F004B5">
            <w:pPr>
              <w:jc w:val="center"/>
              <w:rPr>
                <w:b/>
                <w:szCs w:val="28"/>
              </w:rPr>
            </w:pPr>
            <w:r w:rsidRPr="00D14BB4">
              <w:rPr>
                <w:szCs w:val="28"/>
              </w:rPr>
              <w:t xml:space="preserve">Bảo đảm phù hợp, thống nhất  </w:t>
            </w:r>
          </w:p>
        </w:tc>
        <w:tc>
          <w:tcPr>
            <w:tcW w:w="2268" w:type="dxa"/>
          </w:tcPr>
          <w:p w14:paraId="55D10624" w14:textId="77777777" w:rsidR="00B77BA9" w:rsidRPr="00D14BB4" w:rsidRDefault="00B77BA9" w:rsidP="00F004B5">
            <w:pPr>
              <w:jc w:val="center"/>
              <w:rPr>
                <w:b/>
                <w:szCs w:val="28"/>
              </w:rPr>
            </w:pPr>
          </w:p>
        </w:tc>
      </w:tr>
      <w:tr w:rsidR="00B77BA9" w:rsidRPr="00D14BB4" w14:paraId="1560BA91" w14:textId="77777777" w:rsidTr="00F004B5">
        <w:tc>
          <w:tcPr>
            <w:tcW w:w="2552" w:type="dxa"/>
          </w:tcPr>
          <w:p w14:paraId="545F1038" w14:textId="77777777" w:rsidR="00B77BA9" w:rsidRPr="00D14BB4" w:rsidRDefault="00B77BA9" w:rsidP="00F004B5">
            <w:pPr>
              <w:jc w:val="both"/>
              <w:rPr>
                <w:szCs w:val="28"/>
              </w:rPr>
            </w:pPr>
          </w:p>
        </w:tc>
        <w:tc>
          <w:tcPr>
            <w:tcW w:w="5103" w:type="dxa"/>
          </w:tcPr>
          <w:p w14:paraId="5DFE28C8" w14:textId="77777777" w:rsidR="00B77BA9" w:rsidRPr="00D14BB4" w:rsidRDefault="00B77BA9" w:rsidP="00F004B5">
            <w:pPr>
              <w:jc w:val="both"/>
              <w:rPr>
                <w:szCs w:val="28"/>
              </w:rPr>
            </w:pPr>
            <w:r w:rsidRPr="00D14BB4">
              <w:rPr>
                <w:szCs w:val="28"/>
              </w:rPr>
              <w:t>20. Nghị định số 26/2026/NĐ-CP ngày 17/01/2026 của Chính phủ quy định chi tiết và hướng dẫn thi hành một số điều của Luật Hóa chất về quản lý hoạt động hóa chất và hóa chất nguy hiểm trong sản phẩm, hàng hóa</w:t>
            </w:r>
          </w:p>
          <w:p w14:paraId="7A6F64D5" w14:textId="77777777" w:rsidR="00B77BA9" w:rsidRPr="00D14BB4" w:rsidRDefault="00B77BA9" w:rsidP="00F004B5">
            <w:pPr>
              <w:jc w:val="both"/>
              <w:rPr>
                <w:bCs/>
                <w:szCs w:val="28"/>
              </w:rPr>
            </w:pPr>
            <w:r w:rsidRPr="00D14BB4">
              <w:rPr>
                <w:szCs w:val="28"/>
              </w:rPr>
              <w:t xml:space="preserve">- </w:t>
            </w:r>
            <w:bookmarkStart w:id="21" w:name="dieu_4"/>
            <w:r w:rsidRPr="00D14BB4">
              <w:rPr>
                <w:bCs/>
                <w:szCs w:val="28"/>
              </w:rPr>
              <w:t>Điều kiện chung về đảm bảo an toàn trong sản xuất hóa chất</w:t>
            </w:r>
            <w:bookmarkEnd w:id="21"/>
            <w:r w:rsidRPr="00D14BB4">
              <w:rPr>
                <w:bCs/>
                <w:szCs w:val="28"/>
              </w:rPr>
              <w:t xml:space="preserve"> (Điều 4)</w:t>
            </w:r>
          </w:p>
          <w:p w14:paraId="1E7C39F7" w14:textId="77777777" w:rsidR="00B77BA9" w:rsidRPr="00D14BB4" w:rsidRDefault="00B77BA9" w:rsidP="00F004B5">
            <w:pPr>
              <w:jc w:val="both"/>
              <w:rPr>
                <w:bCs/>
                <w:szCs w:val="28"/>
              </w:rPr>
            </w:pPr>
            <w:r w:rsidRPr="00D14BB4">
              <w:rPr>
                <w:bCs/>
                <w:szCs w:val="28"/>
              </w:rPr>
              <w:t>- Điều kiện chung về đảm bảo an toàn trong kinh doanh hóa chất (Điều 5)</w:t>
            </w:r>
          </w:p>
          <w:p w14:paraId="1EC87281" w14:textId="77777777" w:rsidR="00B77BA9" w:rsidRPr="00D14BB4" w:rsidRDefault="00B77BA9" w:rsidP="00F004B5">
            <w:pPr>
              <w:jc w:val="both"/>
              <w:rPr>
                <w:bCs/>
                <w:spacing w:val="-6"/>
                <w:szCs w:val="28"/>
              </w:rPr>
            </w:pPr>
            <w:r w:rsidRPr="00D14BB4">
              <w:rPr>
                <w:bCs/>
                <w:szCs w:val="28"/>
              </w:rPr>
              <w:t xml:space="preserve">- </w:t>
            </w:r>
            <w:bookmarkStart w:id="22" w:name="dieu_7"/>
            <w:r w:rsidRPr="00D14BB4">
              <w:rPr>
                <w:bCs/>
                <w:spacing w:val="-6"/>
                <w:szCs w:val="28"/>
              </w:rPr>
              <w:t>Điều kiện sản xuất hóa chất có điều kiện</w:t>
            </w:r>
            <w:bookmarkEnd w:id="22"/>
            <w:r w:rsidRPr="00D14BB4">
              <w:rPr>
                <w:bCs/>
                <w:spacing w:val="-6"/>
                <w:szCs w:val="28"/>
              </w:rPr>
              <w:t xml:space="preserve"> (Điều 7)</w:t>
            </w:r>
          </w:p>
          <w:p w14:paraId="0ADD7411" w14:textId="77777777" w:rsidR="00B77BA9" w:rsidRPr="00D14BB4" w:rsidRDefault="00B77BA9" w:rsidP="00F004B5">
            <w:pPr>
              <w:jc w:val="both"/>
              <w:rPr>
                <w:bCs/>
                <w:spacing w:val="2"/>
                <w:szCs w:val="28"/>
              </w:rPr>
            </w:pPr>
            <w:r w:rsidRPr="00D14BB4">
              <w:rPr>
                <w:bCs/>
                <w:spacing w:val="2"/>
                <w:szCs w:val="28"/>
              </w:rPr>
              <w:t>- Điều kiện kinh doanh hóa chất có điều kiện (Điều 8)</w:t>
            </w:r>
          </w:p>
          <w:p w14:paraId="6CBA624D" w14:textId="77777777" w:rsidR="00B77BA9" w:rsidRPr="00D14BB4" w:rsidRDefault="00B77BA9" w:rsidP="00F004B5">
            <w:pPr>
              <w:jc w:val="both"/>
              <w:rPr>
                <w:bCs/>
                <w:szCs w:val="28"/>
              </w:rPr>
            </w:pPr>
            <w:r w:rsidRPr="00D14BB4">
              <w:rPr>
                <w:bCs/>
                <w:szCs w:val="28"/>
              </w:rPr>
              <w:t xml:space="preserve">- </w:t>
            </w:r>
            <w:bookmarkStart w:id="23" w:name="dieu_10"/>
            <w:r w:rsidRPr="00D14BB4">
              <w:rPr>
                <w:bCs/>
                <w:szCs w:val="28"/>
              </w:rPr>
              <w:t>Xuất khẩu, nhập khẩu hóa chất có điều kiện</w:t>
            </w:r>
            <w:bookmarkEnd w:id="23"/>
            <w:r w:rsidRPr="00D14BB4">
              <w:rPr>
                <w:bCs/>
                <w:szCs w:val="28"/>
              </w:rPr>
              <w:t xml:space="preserve"> (Điều 10)</w:t>
            </w:r>
          </w:p>
          <w:p w14:paraId="455A11AB" w14:textId="77777777" w:rsidR="00B77BA9" w:rsidRPr="00D14BB4" w:rsidRDefault="00B77BA9" w:rsidP="00F004B5">
            <w:pPr>
              <w:jc w:val="both"/>
              <w:rPr>
                <w:bCs/>
                <w:szCs w:val="28"/>
              </w:rPr>
            </w:pPr>
            <w:r w:rsidRPr="00D14BB4">
              <w:rPr>
                <w:bCs/>
                <w:szCs w:val="28"/>
              </w:rPr>
              <w:t>- Điều kiện sản xuất hóa chất cần kiểm soát đặc biệt (Điều 11)</w:t>
            </w:r>
          </w:p>
          <w:p w14:paraId="2B64A3F7" w14:textId="77777777" w:rsidR="00B77BA9" w:rsidRPr="00D14BB4" w:rsidRDefault="00B77BA9" w:rsidP="00F004B5">
            <w:pPr>
              <w:jc w:val="both"/>
              <w:rPr>
                <w:bCs/>
                <w:szCs w:val="28"/>
              </w:rPr>
            </w:pPr>
            <w:r w:rsidRPr="00D14BB4">
              <w:rPr>
                <w:bCs/>
                <w:szCs w:val="28"/>
              </w:rPr>
              <w:t>- Điều kiện kinh doanh hóa chất cần kiểm soát đặc biệt (Điều 12)</w:t>
            </w:r>
          </w:p>
          <w:p w14:paraId="4EF30236" w14:textId="77777777" w:rsidR="00B77BA9" w:rsidRPr="00D91F42" w:rsidRDefault="00B77BA9" w:rsidP="00F004B5">
            <w:pPr>
              <w:jc w:val="both"/>
              <w:rPr>
                <w:bCs/>
                <w:spacing w:val="-4"/>
                <w:szCs w:val="28"/>
              </w:rPr>
            </w:pPr>
            <w:r w:rsidRPr="00D91F42">
              <w:rPr>
                <w:bCs/>
                <w:spacing w:val="-4"/>
                <w:szCs w:val="28"/>
              </w:rPr>
              <w:t xml:space="preserve">- </w:t>
            </w:r>
            <w:bookmarkStart w:id="24" w:name="dieu_16"/>
            <w:r w:rsidRPr="00D91F42">
              <w:rPr>
                <w:bCs/>
                <w:spacing w:val="-4"/>
                <w:szCs w:val="28"/>
              </w:rPr>
              <w:t>Điều kiện sản xuất hóa chất cấm</w:t>
            </w:r>
            <w:bookmarkEnd w:id="24"/>
            <w:r w:rsidRPr="00D91F42">
              <w:rPr>
                <w:bCs/>
                <w:spacing w:val="-4"/>
                <w:szCs w:val="28"/>
              </w:rPr>
              <w:t xml:space="preserve"> (Điều 16)</w:t>
            </w:r>
          </w:p>
          <w:p w14:paraId="5BA8B665" w14:textId="77777777" w:rsidR="00B77BA9" w:rsidRPr="00D91F42" w:rsidRDefault="00B77BA9" w:rsidP="00F004B5">
            <w:pPr>
              <w:jc w:val="both"/>
              <w:rPr>
                <w:spacing w:val="-10"/>
                <w:szCs w:val="28"/>
              </w:rPr>
            </w:pPr>
            <w:r w:rsidRPr="00D91F42">
              <w:rPr>
                <w:bCs/>
                <w:spacing w:val="-10"/>
                <w:szCs w:val="28"/>
              </w:rPr>
              <w:t xml:space="preserve">- </w:t>
            </w:r>
            <w:bookmarkStart w:id="25" w:name="dieu_18"/>
            <w:r w:rsidRPr="00D91F42">
              <w:rPr>
                <w:bCs/>
                <w:spacing w:val="-10"/>
                <w:szCs w:val="28"/>
              </w:rPr>
              <w:t>Xuất khẩu, nhập khẩu hóa chất cấm</w:t>
            </w:r>
            <w:bookmarkEnd w:id="25"/>
            <w:r w:rsidRPr="00D91F42">
              <w:rPr>
                <w:bCs/>
                <w:spacing w:val="-10"/>
                <w:szCs w:val="28"/>
              </w:rPr>
              <w:t xml:space="preserve"> (Điều 18)</w:t>
            </w:r>
          </w:p>
        </w:tc>
        <w:tc>
          <w:tcPr>
            <w:tcW w:w="4395" w:type="dxa"/>
          </w:tcPr>
          <w:p w14:paraId="726A264B" w14:textId="77777777" w:rsidR="00B77BA9" w:rsidRPr="00D14BB4" w:rsidRDefault="00B77BA9" w:rsidP="00F004B5">
            <w:pPr>
              <w:jc w:val="center"/>
              <w:rPr>
                <w:b/>
                <w:szCs w:val="28"/>
              </w:rPr>
            </w:pPr>
            <w:r w:rsidRPr="00D14BB4">
              <w:rPr>
                <w:szCs w:val="28"/>
              </w:rPr>
              <w:t xml:space="preserve">Bảo đảm phù hợp, thống nhất  </w:t>
            </w:r>
          </w:p>
        </w:tc>
        <w:tc>
          <w:tcPr>
            <w:tcW w:w="2268" w:type="dxa"/>
          </w:tcPr>
          <w:p w14:paraId="6D4BF0C6" w14:textId="77777777" w:rsidR="00B77BA9" w:rsidRPr="00D14BB4" w:rsidRDefault="00B77BA9" w:rsidP="00F004B5">
            <w:pPr>
              <w:jc w:val="center"/>
              <w:rPr>
                <w:b/>
                <w:szCs w:val="28"/>
              </w:rPr>
            </w:pPr>
          </w:p>
        </w:tc>
      </w:tr>
      <w:tr w:rsidR="00B77BA9" w:rsidRPr="00D14BB4" w14:paraId="2176DCCD" w14:textId="77777777" w:rsidTr="00F004B5">
        <w:tc>
          <w:tcPr>
            <w:tcW w:w="2552" w:type="dxa"/>
          </w:tcPr>
          <w:p w14:paraId="3AE21009" w14:textId="77777777" w:rsidR="00B77BA9" w:rsidRPr="00D14BB4" w:rsidRDefault="00B77BA9" w:rsidP="00F004B5">
            <w:pPr>
              <w:jc w:val="both"/>
              <w:rPr>
                <w:szCs w:val="28"/>
                <w:shd w:val="clear" w:color="auto" w:fill="FFFFFF"/>
              </w:rPr>
            </w:pPr>
          </w:p>
        </w:tc>
        <w:tc>
          <w:tcPr>
            <w:tcW w:w="5103" w:type="dxa"/>
          </w:tcPr>
          <w:p w14:paraId="0D8E0E6D" w14:textId="77777777" w:rsidR="00B77BA9" w:rsidRPr="00D14BB4" w:rsidRDefault="00B77BA9" w:rsidP="00F004B5">
            <w:pPr>
              <w:jc w:val="both"/>
              <w:rPr>
                <w:szCs w:val="28"/>
              </w:rPr>
            </w:pPr>
            <w:r w:rsidRPr="00D14BB4">
              <w:rPr>
                <w:szCs w:val="28"/>
              </w:rPr>
              <w:t xml:space="preserve"> 21. Nghị định số 33/2024/NĐ-CP ngày 27/3/2024 </w:t>
            </w:r>
            <w:r w:rsidRPr="00D14BB4">
              <w:rPr>
                <w:szCs w:val="28"/>
              </w:rPr>
              <w:lastRenderedPageBreak/>
              <w:t>của Chính phủ quy định việc  thực hiện Công ước cấm phát triển, sản xuất, tàng trữ, sử dụng và phá huỷ vũ khí hoá học</w:t>
            </w:r>
          </w:p>
          <w:p w14:paraId="1DCC2751" w14:textId="77777777" w:rsidR="00B77BA9" w:rsidRPr="00D14BB4" w:rsidRDefault="00B77BA9" w:rsidP="00F004B5">
            <w:pPr>
              <w:jc w:val="both"/>
              <w:rPr>
                <w:szCs w:val="28"/>
                <w:shd w:val="clear" w:color="auto" w:fill="FFFFFF"/>
              </w:rPr>
            </w:pPr>
            <w:r w:rsidRPr="00D14BB4">
              <w:rPr>
                <w:szCs w:val="28"/>
              </w:rPr>
              <w:t xml:space="preserve">- </w:t>
            </w:r>
            <w:r w:rsidRPr="00617399">
              <w:rPr>
                <w:spacing w:val="4"/>
                <w:szCs w:val="28"/>
                <w:shd w:val="clear" w:color="auto" w:fill="FFFFFF"/>
              </w:rPr>
              <w:t>Vũ khí hoá học được định nghĩa theo Công ước cấm vũ khí hoá học bao gồm các loại sau đây, riêng biệt hoặc trong tổ hợp: (i) Các hóa chất độc và tiền chất của chúng, trừ trường hợp được sử dụng cho những mục đích không bị cấm theo Công ước cấm vũ khí hóa học với số lượng và chủng loại phù hợp với các mục đích đó; (ii) Đạn dược và thiết bị được thiết kế chuyên biệt để gây tử vong hoặc gây tác hại khác thông qua độc tính của các hoá chất độc nêu tại điểm a khoản này. Độc tính của các hóa chất có thể phát sinh khi sử dụng các loại đạn dược và/hoặc thiết bị này (điểm a, b khoản 1 Điều 4).</w:t>
            </w:r>
          </w:p>
          <w:p w14:paraId="3C0D1F59" w14:textId="77777777" w:rsidR="00B77BA9" w:rsidRPr="00D14BB4" w:rsidRDefault="00B77BA9" w:rsidP="00F004B5">
            <w:pPr>
              <w:jc w:val="both"/>
              <w:rPr>
                <w:szCs w:val="28"/>
                <w:shd w:val="clear" w:color="auto" w:fill="FFFFFF"/>
              </w:rPr>
            </w:pPr>
            <w:r w:rsidRPr="00D14BB4">
              <w:rPr>
                <w:szCs w:val="28"/>
                <w:shd w:val="clear" w:color="auto" w:fill="FFFFFF"/>
              </w:rPr>
              <w:t>- Hóa chất độc được định nghĩa theo Công ước cấm vũ khí hóa học là bất kỳ hóa chất nào, thông qua phản ứng hóa học của hóa chất đó lên quá trình sống, có thể gây tử vong, tê liệt tạm thời hoặc tác hại lâu dài đối với con người và động vật. Khái niệm này được áp dụng cho tất cả các loại hóa chất có đặc tính nêu trên, không phân biệt nguồn gốc, phương pháp sản xuất và cơ sở sản xuất, kể cả quân sự hoặc phi quân sự (khoản 2 Điều 4).</w:t>
            </w:r>
          </w:p>
        </w:tc>
        <w:tc>
          <w:tcPr>
            <w:tcW w:w="4395" w:type="dxa"/>
          </w:tcPr>
          <w:p w14:paraId="5E7879C3" w14:textId="77777777" w:rsidR="00B77BA9" w:rsidRPr="00D14BB4" w:rsidRDefault="00B77BA9" w:rsidP="00F004B5">
            <w:pPr>
              <w:jc w:val="center"/>
              <w:rPr>
                <w:b/>
                <w:szCs w:val="28"/>
              </w:rPr>
            </w:pPr>
            <w:r w:rsidRPr="00D14BB4">
              <w:rPr>
                <w:szCs w:val="28"/>
              </w:rPr>
              <w:lastRenderedPageBreak/>
              <w:t xml:space="preserve">Bảo đảm phù hợp, thống nhất  </w:t>
            </w:r>
          </w:p>
        </w:tc>
        <w:tc>
          <w:tcPr>
            <w:tcW w:w="2268" w:type="dxa"/>
          </w:tcPr>
          <w:p w14:paraId="4EE42546" w14:textId="77777777" w:rsidR="00B77BA9" w:rsidRPr="00D14BB4" w:rsidRDefault="00B77BA9" w:rsidP="00F004B5">
            <w:pPr>
              <w:jc w:val="center"/>
              <w:rPr>
                <w:b/>
                <w:szCs w:val="28"/>
              </w:rPr>
            </w:pPr>
          </w:p>
        </w:tc>
      </w:tr>
      <w:tr w:rsidR="00B77BA9" w:rsidRPr="00D14BB4" w14:paraId="46C2FAFF" w14:textId="77777777" w:rsidTr="00F004B5">
        <w:tc>
          <w:tcPr>
            <w:tcW w:w="2552" w:type="dxa"/>
          </w:tcPr>
          <w:p w14:paraId="68016D4D" w14:textId="77777777" w:rsidR="00B77BA9" w:rsidRPr="00D14BB4" w:rsidRDefault="00B77BA9" w:rsidP="00F004B5">
            <w:pPr>
              <w:jc w:val="both"/>
              <w:rPr>
                <w:szCs w:val="28"/>
              </w:rPr>
            </w:pPr>
          </w:p>
        </w:tc>
        <w:tc>
          <w:tcPr>
            <w:tcW w:w="5103" w:type="dxa"/>
          </w:tcPr>
          <w:p w14:paraId="19CB1218" w14:textId="77777777" w:rsidR="00B77BA9" w:rsidRPr="00D14BB4" w:rsidRDefault="00B77BA9" w:rsidP="00F004B5">
            <w:pPr>
              <w:jc w:val="both"/>
              <w:rPr>
                <w:szCs w:val="28"/>
              </w:rPr>
            </w:pPr>
            <w:r w:rsidRPr="00D14BB4">
              <w:rPr>
                <w:szCs w:val="28"/>
              </w:rPr>
              <w:t>22. Nghị định số 89/2018/NĐ-CP ngày 25/6/2018 của Chính phủ quy định chi tiết thi hành một số điều của Luật Phòng, chống bệnh truyền nhiễm về kiểm sịch y tế biên giới</w:t>
            </w:r>
            <w:r>
              <w:rPr>
                <w:szCs w:val="28"/>
              </w:rPr>
              <w:t>.</w:t>
            </w:r>
          </w:p>
          <w:p w14:paraId="1E81E482" w14:textId="77777777" w:rsidR="00B77BA9" w:rsidRPr="00D14BB4" w:rsidRDefault="00B77BA9" w:rsidP="00F004B5">
            <w:pPr>
              <w:jc w:val="both"/>
              <w:rPr>
                <w:szCs w:val="28"/>
              </w:rPr>
            </w:pPr>
            <w:r w:rsidRPr="00D14BB4">
              <w:rPr>
                <w:szCs w:val="28"/>
              </w:rPr>
              <w:t xml:space="preserve">- Hàng hóa thuộc diện kiểm dịch y tế là các sản phẩm hữu hình có khả năng mang tác nhân gây </w:t>
            </w:r>
            <w:r w:rsidRPr="00D14BB4">
              <w:rPr>
                <w:szCs w:val="28"/>
              </w:rPr>
              <w:lastRenderedPageBreak/>
              <w:t>bệnh, mang trung gian truyền bệnh truyền nhiễm được nhập khẩu, xuất khẩu, quá cảnh qua cửa khẩu kể cả bưu phẩm, bưu kiện, hàng tiêu dùng trên phương tiện vận tải (khoản 1 Điều 2)</w:t>
            </w:r>
          </w:p>
          <w:p w14:paraId="78281522" w14:textId="77777777" w:rsidR="00B77BA9" w:rsidRPr="00D14BB4" w:rsidRDefault="00B77BA9" w:rsidP="00F004B5">
            <w:pPr>
              <w:jc w:val="both"/>
              <w:rPr>
                <w:b/>
                <w:szCs w:val="28"/>
              </w:rPr>
            </w:pPr>
            <w:r w:rsidRPr="00D14BB4">
              <w:rPr>
                <w:szCs w:val="28"/>
              </w:rPr>
              <w:t>- Mẫu vi sinh y học là các mẫu máu, huyết thanh, huyết tương, nước tiểu, phân, dịch tiết cơ thể người và các mẫu khác từ người có chứa chất lây nhiễm, các chủng vi sinh vật có khả năng gây bệnh cho người (khoản 3 Điều 2)</w:t>
            </w:r>
          </w:p>
        </w:tc>
        <w:tc>
          <w:tcPr>
            <w:tcW w:w="4395" w:type="dxa"/>
          </w:tcPr>
          <w:p w14:paraId="34BFA540" w14:textId="77777777" w:rsidR="00B77BA9" w:rsidRPr="00D14BB4" w:rsidRDefault="00B77BA9" w:rsidP="00F004B5">
            <w:pPr>
              <w:jc w:val="center"/>
              <w:rPr>
                <w:b/>
                <w:szCs w:val="28"/>
              </w:rPr>
            </w:pPr>
            <w:r w:rsidRPr="00D14BB4">
              <w:rPr>
                <w:szCs w:val="28"/>
              </w:rPr>
              <w:lastRenderedPageBreak/>
              <w:t xml:space="preserve">Bảo đảm phù hợp, thống nhất  </w:t>
            </w:r>
          </w:p>
        </w:tc>
        <w:tc>
          <w:tcPr>
            <w:tcW w:w="2268" w:type="dxa"/>
          </w:tcPr>
          <w:p w14:paraId="3733514E" w14:textId="77777777" w:rsidR="00B77BA9" w:rsidRPr="00D14BB4" w:rsidRDefault="00B77BA9" w:rsidP="00F004B5">
            <w:pPr>
              <w:jc w:val="center"/>
              <w:rPr>
                <w:b/>
                <w:szCs w:val="28"/>
              </w:rPr>
            </w:pPr>
          </w:p>
        </w:tc>
      </w:tr>
      <w:tr w:rsidR="00B77BA9" w:rsidRPr="00D14BB4" w14:paraId="49350384" w14:textId="77777777" w:rsidTr="00F004B5">
        <w:tc>
          <w:tcPr>
            <w:tcW w:w="2552" w:type="dxa"/>
          </w:tcPr>
          <w:p w14:paraId="4123E46D" w14:textId="77777777" w:rsidR="00B77BA9" w:rsidRPr="00D14BB4" w:rsidRDefault="00B77BA9" w:rsidP="00F004B5">
            <w:pPr>
              <w:jc w:val="both"/>
              <w:rPr>
                <w:szCs w:val="28"/>
              </w:rPr>
            </w:pPr>
          </w:p>
        </w:tc>
        <w:tc>
          <w:tcPr>
            <w:tcW w:w="5103" w:type="dxa"/>
          </w:tcPr>
          <w:p w14:paraId="18FEF0A2" w14:textId="77777777" w:rsidR="00B77BA9" w:rsidRPr="00D91F42" w:rsidRDefault="00B77BA9" w:rsidP="00F004B5">
            <w:pPr>
              <w:jc w:val="both"/>
              <w:rPr>
                <w:bCs/>
                <w:spacing w:val="-10"/>
                <w:szCs w:val="28"/>
              </w:rPr>
            </w:pPr>
            <w:r w:rsidRPr="00D91F42">
              <w:rPr>
                <w:bCs/>
                <w:spacing w:val="-10"/>
                <w:szCs w:val="28"/>
              </w:rPr>
              <w:t>23. Nghị định số 19/2023/NĐ-CP ngày 28/4/2023 của Chính phủ quy định chi tiết một số điều của Luật Phòng, chống rửa tiền</w:t>
            </w:r>
          </w:p>
          <w:p w14:paraId="076231D3" w14:textId="77777777" w:rsidR="00B77BA9" w:rsidRPr="00D14BB4" w:rsidRDefault="00B77BA9" w:rsidP="00F004B5">
            <w:pPr>
              <w:jc w:val="both"/>
              <w:rPr>
                <w:szCs w:val="28"/>
              </w:rPr>
            </w:pPr>
            <w:r w:rsidRPr="00D14BB4">
              <w:rPr>
                <w:szCs w:val="28"/>
              </w:rPr>
              <w:t xml:space="preserve">Căn cứ để nghi ngờ hoặc phát hiện các bên liên quan tới giao dịch thuộc Danh sách đen để trì hoãn giao dịch khi thuộc một trong các trường hợp sau: (i) Cá nhân liên quan tới giao dịch có một trong các nhóm thông tin: họ và tên, ngày, tháng, năm sinh hoặc họ và tên, năm sinh, quốc tịch hoặc họ và tên, địa chỉ hoặc tên và địa chỉ hoặc tên và số Hộ chiếu hoặc tên và số Chứng minh nhân dân, số Căn cước công dân hoặc số định danh cá nhân trùng khớp với thông tin của cá nhân thuộc Danh sách đen và trên cơ sở các thông tin thu thập được tin rằng cá nhân đó liên quan tới khủng bố, tài trợ khủng bố, phổ biến và tài trợ phổ biến vũ khí hủy diệt hàng loạt; (ii) Tổ chức liên quan tới giao dịch có một trong các thông tin: tên giao dịch, số giấy phép thành lập, mã số doanh nghiệp hoặc mã số thuế trùng khớp với thông tin của tổ chức thuộc Danh sách đen và trên cơ sở các thông tin thu thập được tin rằng tổ chức đó liên quan tới khủng bố, tài trợ khủng bố, phổ biến và tài trợ phổ biến vũ </w:t>
            </w:r>
            <w:r w:rsidRPr="00D14BB4">
              <w:rPr>
                <w:szCs w:val="28"/>
              </w:rPr>
              <w:lastRenderedPageBreak/>
              <w:t>khí hủy diệt hàng loạt (khoản 1 Điều 12).</w:t>
            </w:r>
          </w:p>
        </w:tc>
        <w:tc>
          <w:tcPr>
            <w:tcW w:w="4395" w:type="dxa"/>
          </w:tcPr>
          <w:p w14:paraId="5D1E1D41" w14:textId="77777777" w:rsidR="00B77BA9" w:rsidRPr="00D14BB4" w:rsidRDefault="00B77BA9" w:rsidP="00F004B5">
            <w:pPr>
              <w:jc w:val="center"/>
              <w:rPr>
                <w:b/>
                <w:szCs w:val="28"/>
              </w:rPr>
            </w:pPr>
            <w:r w:rsidRPr="00D14BB4">
              <w:rPr>
                <w:szCs w:val="28"/>
              </w:rPr>
              <w:lastRenderedPageBreak/>
              <w:t xml:space="preserve">Bảo đảm phù hợp, thống nhất  </w:t>
            </w:r>
          </w:p>
        </w:tc>
        <w:tc>
          <w:tcPr>
            <w:tcW w:w="2268" w:type="dxa"/>
          </w:tcPr>
          <w:p w14:paraId="675529E4" w14:textId="77777777" w:rsidR="00B77BA9" w:rsidRPr="00D14BB4" w:rsidRDefault="00B77BA9" w:rsidP="00F004B5">
            <w:pPr>
              <w:jc w:val="center"/>
              <w:rPr>
                <w:b/>
                <w:szCs w:val="28"/>
              </w:rPr>
            </w:pPr>
          </w:p>
        </w:tc>
      </w:tr>
      <w:tr w:rsidR="00B77BA9" w:rsidRPr="00D14BB4" w14:paraId="58A6BF3B" w14:textId="77777777" w:rsidTr="00F004B5">
        <w:tc>
          <w:tcPr>
            <w:tcW w:w="2552" w:type="dxa"/>
          </w:tcPr>
          <w:p w14:paraId="11D4CA2E" w14:textId="77777777" w:rsidR="00B77BA9" w:rsidRPr="00D14BB4" w:rsidRDefault="00B77BA9" w:rsidP="00F004B5">
            <w:pPr>
              <w:jc w:val="both"/>
              <w:rPr>
                <w:szCs w:val="28"/>
              </w:rPr>
            </w:pPr>
          </w:p>
        </w:tc>
        <w:tc>
          <w:tcPr>
            <w:tcW w:w="5103" w:type="dxa"/>
          </w:tcPr>
          <w:p w14:paraId="2B5CF76A" w14:textId="77777777" w:rsidR="00B77BA9" w:rsidRPr="00D14BB4" w:rsidRDefault="00B77BA9" w:rsidP="00F004B5">
            <w:pPr>
              <w:jc w:val="both"/>
              <w:rPr>
                <w:szCs w:val="28"/>
              </w:rPr>
            </w:pPr>
            <w:r w:rsidRPr="00D14BB4">
              <w:rPr>
                <w:szCs w:val="28"/>
              </w:rPr>
              <w:t>24. Nghị định số 340/2025/NĐ-CP ngày 25/12/2025 của Chính phủ quy định về xử phạt vi phạm hành chính trong lĩnh vực tiền tệ</w:t>
            </w:r>
            <w:r>
              <w:rPr>
                <w:szCs w:val="28"/>
              </w:rPr>
              <w:t xml:space="preserve"> và ngân hàng.</w:t>
            </w:r>
          </w:p>
          <w:p w14:paraId="288C79E5" w14:textId="77777777" w:rsidR="00B77BA9" w:rsidRPr="00D14BB4" w:rsidRDefault="00B77BA9" w:rsidP="00F004B5">
            <w:pPr>
              <w:jc w:val="both"/>
              <w:rPr>
                <w:szCs w:val="28"/>
              </w:rPr>
            </w:pPr>
            <w:r w:rsidRPr="00D14BB4">
              <w:rPr>
                <w:szCs w:val="28"/>
              </w:rPr>
              <w:t>"Vi phạm quy định về phòng, chống rửa tiền; phòng, chống tài trợ khủng bố; phòng, chống tài trợ phổ biến vũ khí hủy diệt hàng loạt" (điểm m khoản 2 Điều 1).</w:t>
            </w:r>
          </w:p>
        </w:tc>
        <w:tc>
          <w:tcPr>
            <w:tcW w:w="4395" w:type="dxa"/>
          </w:tcPr>
          <w:p w14:paraId="302D1E9C" w14:textId="77777777" w:rsidR="00B77BA9" w:rsidRPr="00D14BB4" w:rsidRDefault="00B77BA9" w:rsidP="00F004B5">
            <w:pPr>
              <w:jc w:val="center"/>
              <w:rPr>
                <w:b/>
                <w:szCs w:val="28"/>
              </w:rPr>
            </w:pPr>
            <w:r w:rsidRPr="00D14BB4">
              <w:rPr>
                <w:szCs w:val="28"/>
              </w:rPr>
              <w:t xml:space="preserve">Bảo đảm phù hợp, thống nhất  </w:t>
            </w:r>
          </w:p>
        </w:tc>
        <w:tc>
          <w:tcPr>
            <w:tcW w:w="2268" w:type="dxa"/>
          </w:tcPr>
          <w:p w14:paraId="4DFC0709" w14:textId="77777777" w:rsidR="00B77BA9" w:rsidRPr="00D14BB4" w:rsidRDefault="00B77BA9" w:rsidP="00F004B5">
            <w:pPr>
              <w:jc w:val="center"/>
              <w:rPr>
                <w:b/>
                <w:szCs w:val="28"/>
              </w:rPr>
            </w:pPr>
          </w:p>
        </w:tc>
      </w:tr>
    </w:tbl>
    <w:p w14:paraId="100327E8" w14:textId="77777777" w:rsidR="00B77BA9" w:rsidRPr="00D14BB4" w:rsidRDefault="00B77BA9" w:rsidP="00B77BA9">
      <w:pPr>
        <w:jc w:val="center"/>
        <w:rPr>
          <w:b/>
          <w:szCs w:val="28"/>
        </w:rPr>
      </w:pPr>
    </w:p>
    <w:p w14:paraId="641EB137" w14:textId="77777777" w:rsidR="00B77BA9" w:rsidRPr="00D14BB4" w:rsidRDefault="00B77BA9" w:rsidP="00B77BA9">
      <w:pPr>
        <w:ind w:left="-142" w:firstLine="142"/>
        <w:jc w:val="both"/>
        <w:rPr>
          <w:b/>
          <w:szCs w:val="28"/>
        </w:rPr>
      </w:pPr>
      <w:r w:rsidRPr="00D14BB4">
        <w:rPr>
          <w:b/>
          <w:szCs w:val="28"/>
        </w:rPr>
        <w:t>3. Điều ước quốc tế có liên quan đến chính sách</w:t>
      </w:r>
    </w:p>
    <w:p w14:paraId="08818531" w14:textId="77777777" w:rsidR="00B77BA9" w:rsidRPr="00D91F42" w:rsidRDefault="00B77BA9" w:rsidP="00B77BA9">
      <w:pPr>
        <w:jc w:val="both"/>
        <w:rPr>
          <w:b/>
          <w:sz w:val="10"/>
          <w:szCs w:val="28"/>
        </w:rPr>
      </w:pPr>
    </w:p>
    <w:tbl>
      <w:tblPr>
        <w:tblStyle w:val="TableGrid"/>
        <w:tblW w:w="14318" w:type="dxa"/>
        <w:tblInd w:w="-176" w:type="dxa"/>
        <w:tblLook w:val="04A0" w:firstRow="1" w:lastRow="0" w:firstColumn="1" w:lastColumn="0" w:noHBand="0" w:noVBand="1"/>
      </w:tblPr>
      <w:tblGrid>
        <w:gridCol w:w="3828"/>
        <w:gridCol w:w="5670"/>
        <w:gridCol w:w="2693"/>
        <w:gridCol w:w="2127"/>
      </w:tblGrid>
      <w:tr w:rsidR="00B77BA9" w:rsidRPr="00D14BB4" w14:paraId="3A0B36FC" w14:textId="77777777" w:rsidTr="00F004B5">
        <w:trPr>
          <w:tblHeader/>
        </w:trPr>
        <w:tc>
          <w:tcPr>
            <w:tcW w:w="3828" w:type="dxa"/>
            <w:vAlign w:val="center"/>
          </w:tcPr>
          <w:p w14:paraId="6BDF6617" w14:textId="77777777" w:rsidR="00B77BA9" w:rsidRPr="00D14BB4" w:rsidRDefault="00B77BA9" w:rsidP="00F004B5">
            <w:pPr>
              <w:jc w:val="center"/>
              <w:rPr>
                <w:b/>
                <w:szCs w:val="28"/>
              </w:rPr>
            </w:pPr>
            <w:r w:rsidRPr="00D14BB4">
              <w:rPr>
                <w:b/>
                <w:szCs w:val="28"/>
              </w:rPr>
              <w:t>CHÍNH SÁCH</w:t>
            </w:r>
          </w:p>
        </w:tc>
        <w:tc>
          <w:tcPr>
            <w:tcW w:w="5670" w:type="dxa"/>
            <w:vAlign w:val="center"/>
          </w:tcPr>
          <w:p w14:paraId="745C7085" w14:textId="77777777" w:rsidR="00B77BA9" w:rsidRDefault="00B77BA9" w:rsidP="00F004B5">
            <w:pPr>
              <w:jc w:val="center"/>
              <w:rPr>
                <w:b/>
                <w:szCs w:val="28"/>
              </w:rPr>
            </w:pPr>
            <w:r w:rsidRPr="00D14BB4">
              <w:rPr>
                <w:b/>
                <w:szCs w:val="28"/>
              </w:rPr>
              <w:t xml:space="preserve">QUY ĐỊNH CỦA ĐIỀU ƯỚC QUỐC TẾ </w:t>
            </w:r>
          </w:p>
          <w:p w14:paraId="19559B60" w14:textId="77777777" w:rsidR="00B77BA9" w:rsidRPr="00D14BB4" w:rsidRDefault="00B77BA9" w:rsidP="00F004B5">
            <w:pPr>
              <w:jc w:val="center"/>
              <w:rPr>
                <w:b/>
                <w:szCs w:val="28"/>
              </w:rPr>
            </w:pPr>
            <w:r w:rsidRPr="00D14BB4">
              <w:rPr>
                <w:b/>
                <w:szCs w:val="28"/>
              </w:rPr>
              <w:t>CÓ LIÊN QUAN</w:t>
            </w:r>
          </w:p>
        </w:tc>
        <w:tc>
          <w:tcPr>
            <w:tcW w:w="2693" w:type="dxa"/>
            <w:vAlign w:val="center"/>
          </w:tcPr>
          <w:p w14:paraId="04366B80" w14:textId="77777777" w:rsidR="00B77BA9" w:rsidRPr="00D14BB4" w:rsidRDefault="00B77BA9" w:rsidP="00F004B5">
            <w:pPr>
              <w:jc w:val="center"/>
              <w:rPr>
                <w:b/>
                <w:szCs w:val="28"/>
              </w:rPr>
            </w:pPr>
            <w:r w:rsidRPr="00D14BB4">
              <w:rPr>
                <w:b/>
                <w:szCs w:val="28"/>
              </w:rPr>
              <w:t>ĐÁNH GIÁ TÍNH TƯƠNG THÍCH</w:t>
            </w:r>
          </w:p>
        </w:tc>
        <w:tc>
          <w:tcPr>
            <w:tcW w:w="2127" w:type="dxa"/>
            <w:vAlign w:val="center"/>
          </w:tcPr>
          <w:p w14:paraId="36C6B4C3" w14:textId="77777777" w:rsidR="00B77BA9" w:rsidRPr="00D14BB4" w:rsidRDefault="00B77BA9" w:rsidP="00F004B5">
            <w:pPr>
              <w:jc w:val="center"/>
              <w:rPr>
                <w:b/>
                <w:szCs w:val="28"/>
              </w:rPr>
            </w:pPr>
            <w:r w:rsidRPr="00D14BB4">
              <w:rPr>
                <w:b/>
                <w:szCs w:val="28"/>
              </w:rPr>
              <w:t>ĐỀ XUẤT</w:t>
            </w:r>
          </w:p>
          <w:p w14:paraId="00117D94" w14:textId="77777777" w:rsidR="00B77BA9" w:rsidRPr="00D14BB4" w:rsidRDefault="00B77BA9" w:rsidP="00F004B5">
            <w:pPr>
              <w:jc w:val="center"/>
              <w:rPr>
                <w:b/>
                <w:szCs w:val="28"/>
              </w:rPr>
            </w:pPr>
            <w:r w:rsidRPr="00D14BB4">
              <w:rPr>
                <w:b/>
                <w:szCs w:val="28"/>
              </w:rPr>
              <w:t>XỬ LÝ</w:t>
            </w:r>
          </w:p>
        </w:tc>
      </w:tr>
      <w:tr w:rsidR="00B77BA9" w:rsidRPr="00D14BB4" w14:paraId="3ED67FE9" w14:textId="77777777" w:rsidTr="00F004B5">
        <w:tc>
          <w:tcPr>
            <w:tcW w:w="3828" w:type="dxa"/>
          </w:tcPr>
          <w:p w14:paraId="5B493F6F" w14:textId="77777777" w:rsidR="00B77BA9" w:rsidRPr="00D14BB4" w:rsidRDefault="00B77BA9" w:rsidP="00F004B5">
            <w:pPr>
              <w:jc w:val="both"/>
              <w:rPr>
                <w:szCs w:val="28"/>
              </w:rPr>
            </w:pPr>
            <w:r w:rsidRPr="00D14BB4">
              <w:rPr>
                <w:szCs w:val="28"/>
              </w:rPr>
              <w:t>Chính sách 1: Hoàn thiện nguyên tắc phòng, chống phổ biến vũ khí hủy diệt hàng loạt bảo đảm đáp ứng yêu cầu bảo vệ quyền con người, quyền công dân theo quy định của Hiến pháp và điều ước quốc tế liên quan.</w:t>
            </w:r>
          </w:p>
          <w:p w14:paraId="24135D4B" w14:textId="77777777" w:rsidR="00B77BA9" w:rsidRPr="00D14BB4" w:rsidRDefault="00B77BA9" w:rsidP="00F004B5">
            <w:pPr>
              <w:jc w:val="both"/>
              <w:rPr>
                <w:b/>
                <w:szCs w:val="28"/>
              </w:rPr>
            </w:pPr>
          </w:p>
        </w:tc>
        <w:tc>
          <w:tcPr>
            <w:tcW w:w="5670" w:type="dxa"/>
          </w:tcPr>
          <w:p w14:paraId="15EEC32A" w14:textId="77777777" w:rsidR="00B77BA9" w:rsidRPr="00D14BB4" w:rsidRDefault="00B77BA9" w:rsidP="00B77BA9">
            <w:pPr>
              <w:pStyle w:val="ListParagraph"/>
              <w:numPr>
                <w:ilvl w:val="0"/>
                <w:numId w:val="15"/>
              </w:numPr>
              <w:tabs>
                <w:tab w:val="left" w:pos="180"/>
                <w:tab w:val="left" w:pos="357"/>
              </w:tabs>
              <w:spacing w:after="0" w:line="240" w:lineRule="auto"/>
              <w:ind w:left="0" w:firstLine="0"/>
              <w:jc w:val="both"/>
              <w:rPr>
                <w:rFonts w:ascii="Times New Roman" w:hAnsi="Times New Roman"/>
                <w:sz w:val="28"/>
                <w:szCs w:val="28"/>
                <w:lang w:val="nl-NL"/>
              </w:rPr>
            </w:pPr>
            <w:r w:rsidRPr="00D14BB4">
              <w:rPr>
                <w:rFonts w:ascii="Times New Roman" w:hAnsi="Times New Roman"/>
                <w:sz w:val="28"/>
                <w:szCs w:val="28"/>
                <w:lang w:val="nl-NL"/>
              </w:rPr>
              <w:t xml:space="preserve">Nghị quyết số 1540 của Hội đồng bảo an Liên hợp quốc xác định việc phổ biến và sở hữu vũ khí hủy diệt hàng loạt (WMD) bởi các chủ thể phi nhà nước là “mối đe dọa với hòa bình và an ninh quốc tế”. </w:t>
            </w:r>
          </w:p>
          <w:p w14:paraId="03C1EF96" w14:textId="77777777" w:rsidR="00B77BA9" w:rsidRPr="00D14BB4" w:rsidRDefault="00B77BA9" w:rsidP="00F004B5">
            <w:pPr>
              <w:pStyle w:val="ListParagraph"/>
              <w:tabs>
                <w:tab w:val="left" w:pos="180"/>
                <w:tab w:val="left" w:pos="357"/>
              </w:tabs>
              <w:spacing w:after="0" w:line="240" w:lineRule="auto"/>
              <w:ind w:left="0"/>
              <w:jc w:val="both"/>
              <w:rPr>
                <w:rFonts w:ascii="Times New Roman" w:hAnsi="Times New Roman"/>
                <w:sz w:val="28"/>
                <w:szCs w:val="28"/>
                <w:lang w:val="nl-NL"/>
              </w:rPr>
            </w:pPr>
            <w:r w:rsidRPr="00D14BB4">
              <w:rPr>
                <w:rFonts w:ascii="Times New Roman" w:hAnsi="Times New Roman"/>
                <w:iCs/>
                <w:sz w:val="28"/>
                <w:szCs w:val="28"/>
                <w:lang w:val="nl-NL"/>
              </w:rPr>
              <w:t>Đoạn 11 trang 2 của Nghị quyết số 1540 viết:“Hành động theo Chương VII của Hiến chương Liên Hợp Quốc,</w:t>
            </w:r>
          </w:p>
          <w:p w14:paraId="4211125A" w14:textId="77777777" w:rsidR="00B77BA9" w:rsidRPr="00D14BB4" w:rsidRDefault="00B77BA9" w:rsidP="00F004B5">
            <w:pPr>
              <w:pStyle w:val="ListParagraph"/>
              <w:tabs>
                <w:tab w:val="left" w:pos="180"/>
                <w:tab w:val="left" w:pos="357"/>
              </w:tabs>
              <w:spacing w:after="0" w:line="240" w:lineRule="auto"/>
              <w:ind w:left="0"/>
              <w:jc w:val="both"/>
              <w:rPr>
                <w:rFonts w:ascii="Times New Roman" w:hAnsi="Times New Roman"/>
                <w:iCs/>
                <w:sz w:val="28"/>
                <w:szCs w:val="28"/>
                <w:lang w:val="nl-NL"/>
              </w:rPr>
            </w:pPr>
            <w:r w:rsidRPr="00D14BB4">
              <w:rPr>
                <w:rFonts w:ascii="Times New Roman" w:hAnsi="Times New Roman"/>
                <w:iCs/>
                <w:sz w:val="28"/>
                <w:szCs w:val="28"/>
                <w:lang w:val="nl-NL"/>
              </w:rPr>
              <w:t>- Quyết định rằng tất cả các quốc gia phải kiềm chế không cung cấp bất kỳ hình thức hỗ trợ nào cho các chủ thể phi nhà nước trong việc phát triển, mua sắm, sản xuất, sở hữu, vận chuyển, chuyển giao hoặc sử dụng vũ khí hạt nhân, hóa học hoặc sinh học và các phương tiện mang các loại vũ khí này;</w:t>
            </w:r>
          </w:p>
          <w:p w14:paraId="23F9DDC4" w14:textId="77777777" w:rsidR="00B77BA9" w:rsidRPr="00D14BB4" w:rsidRDefault="00B77BA9" w:rsidP="00F004B5">
            <w:pPr>
              <w:pStyle w:val="ListParagraph"/>
              <w:tabs>
                <w:tab w:val="left" w:pos="180"/>
                <w:tab w:val="left" w:pos="357"/>
              </w:tabs>
              <w:spacing w:after="0" w:line="240" w:lineRule="auto"/>
              <w:ind w:left="0"/>
              <w:jc w:val="both"/>
              <w:rPr>
                <w:rFonts w:ascii="Times New Roman" w:hAnsi="Times New Roman"/>
                <w:iCs/>
                <w:sz w:val="28"/>
                <w:szCs w:val="28"/>
                <w:lang w:val="nl-NL"/>
              </w:rPr>
            </w:pPr>
            <w:r w:rsidRPr="00D14BB4">
              <w:rPr>
                <w:rFonts w:ascii="Times New Roman" w:hAnsi="Times New Roman"/>
                <w:iCs/>
                <w:sz w:val="28"/>
                <w:szCs w:val="28"/>
                <w:lang w:val="nl-NL"/>
              </w:rPr>
              <w:t xml:space="preserve">- Quyết định rằng tất cả các quốc gia, phù hợp </w:t>
            </w:r>
            <w:r w:rsidRPr="00D14BB4">
              <w:rPr>
                <w:rFonts w:ascii="Times New Roman" w:hAnsi="Times New Roman"/>
                <w:iCs/>
                <w:sz w:val="28"/>
                <w:szCs w:val="28"/>
                <w:lang w:val="nl-NL"/>
              </w:rPr>
              <w:lastRenderedPageBreak/>
              <w:t>với các thủ tục quốc gia của mình, phải thông qua và thực thi các luật thích hợp và hiệu quả nhằm ngăn chặn bất kỳ chủ thể phi nhà nước nào sản xuất, mua sắm, sở hữu, phát triển, vận chuyển, chuyển giao hoặc sử dụng vũ khí hạt nhân, hóa học hoặc sinh học và các phương tiện mang các loại vũ khí này, đặc biệt cho mục đích khủng bố, cũng như các nỗ lực tham gia vào các hoạt động nêu trên, bao gồm cả việc tài trợ cho các hoạt động này;</w:t>
            </w:r>
          </w:p>
          <w:p w14:paraId="43BD5E3A" w14:textId="77777777" w:rsidR="00B77BA9" w:rsidRPr="00D14BB4" w:rsidRDefault="00B77BA9" w:rsidP="00F004B5">
            <w:pPr>
              <w:pStyle w:val="ListParagraph"/>
              <w:tabs>
                <w:tab w:val="left" w:pos="180"/>
                <w:tab w:val="left" w:pos="357"/>
              </w:tabs>
              <w:spacing w:after="0" w:line="240" w:lineRule="auto"/>
              <w:ind w:left="0"/>
              <w:jc w:val="both"/>
              <w:rPr>
                <w:sz w:val="28"/>
                <w:szCs w:val="28"/>
                <w:lang w:val="nl-NL"/>
              </w:rPr>
            </w:pPr>
            <w:r w:rsidRPr="00D14BB4">
              <w:rPr>
                <w:rFonts w:ascii="Times New Roman" w:hAnsi="Times New Roman"/>
                <w:iCs/>
                <w:sz w:val="28"/>
                <w:szCs w:val="28"/>
                <w:lang w:val="nl-NL"/>
              </w:rPr>
              <w:t>- Quyết định rằng tất cả các quốc gia phải thực hiện và duy trì các biện pháp hiệu quả nhằm thiết lập các kiểm soát nội địa nhằm ngăn chặn việc phổ biến vũ khí hạt nhân, hóa học hoặc sinh học và các phương tiện mang các loại vũ khí này, bao gồm bằng cách thiết lập các kiểm soát thích hợp đối với các vật liệu liên quan”.</w:t>
            </w:r>
          </w:p>
          <w:p w14:paraId="52D4AF7C" w14:textId="77777777" w:rsidR="00B77BA9" w:rsidRPr="00D14BB4" w:rsidRDefault="00B77BA9" w:rsidP="00F004B5">
            <w:pPr>
              <w:jc w:val="both"/>
              <w:rPr>
                <w:b/>
                <w:szCs w:val="28"/>
              </w:rPr>
            </w:pPr>
            <w:r w:rsidRPr="00D14BB4">
              <w:rPr>
                <w:szCs w:val="28"/>
              </w:rPr>
              <w:t xml:space="preserve">Cụ thể là ban hành và duy trì các biện pháp: quản lý, kiểm kê và bảo đảm an toàn, an ninh đối với các loại vật liệu và thiết bị có liên quan trong suốt quá trình sản xuất, sử dụng, lưu trữ và vận chuyển; bảo vệ thực thể hiệu quả nhằm bảo đảm an toàn cho các vật liệu và thiết bị nêu trên; kiểm soát biên giới và thực thi pháp luật hiệu quả để phát hiện, ngăn chặn, phòng ngừa và xử lý các hành vi buôn bán và môi giới bất hợp pháp liên quan đến các loại vật liệu và thiết bị nêu trên; kiểm soát xuất khẩu và trung chuyển các loại vật liệu và thiết bị nêu trên, bao gồm: Các quy định pháp luật về kiểm soát hoạt động xuất khẩu, quá cảnh, trung chuyển và tái xuất; </w:t>
            </w:r>
            <w:r w:rsidRPr="00D14BB4">
              <w:rPr>
                <w:szCs w:val="28"/>
              </w:rPr>
              <w:lastRenderedPageBreak/>
              <w:t>kiểm soát các hoạt động cung cấp tài chính, vận chuyển và các dịch vụ liên quan có thể giúp cho việc phổ biến các loại vũ khí nói trên; ban hành và thực thi các chế tài xử phạt hình sự hoặc dân sự phù hợp đối với hành vi vi phạm quy định về kiểm soát xuất khẩu. Các quốc gia thành viên không được cung cấp bất kỳ hình thức hỗ trợ trực tiếp hay gián tiếp nào cho các chủ thể phi nhà nước đang tìm cách phát triển, thu nhận, chế tạo, sở hữu, vận chuyển, chuyển giao hoặc sử dụng vũ khí hạt nhân, hóa học, sinh học và các phương tiện vận chuyển các vũ khí đó.</w:t>
            </w:r>
          </w:p>
        </w:tc>
        <w:tc>
          <w:tcPr>
            <w:tcW w:w="2693" w:type="dxa"/>
          </w:tcPr>
          <w:p w14:paraId="445D0EC6" w14:textId="77777777" w:rsidR="00B77BA9" w:rsidRPr="00D14BB4" w:rsidRDefault="00B77BA9" w:rsidP="00F004B5">
            <w:pPr>
              <w:jc w:val="both"/>
              <w:rPr>
                <w:b/>
                <w:szCs w:val="28"/>
              </w:rPr>
            </w:pPr>
            <w:r w:rsidRPr="00D14BB4">
              <w:rPr>
                <w:szCs w:val="28"/>
                <w:lang w:val="nl-NL"/>
              </w:rPr>
              <w:lastRenderedPageBreak/>
              <w:t xml:space="preserve">Các nghĩa vụ của quốc gia thành viên mà Nghị quyết 1540 yêu cầu: Nghĩa vụ hình sự hóa đối với các hành vi vi phạm, nghĩa vụ kiểm soát trong nước, nghĩa vụ kiểm soát biên giới và xuất khẩu, nghĩa vụ bảo đảm an ninh quốc tế và hợp tác quốc tế.Các nghĩa vụ nêu trên chưa được nội luật hoá đầyđủ trong các Luật chuyên ngành, vì vậy việc xây dựng chính sách là cần thiết và đảm bảo tương thích với quy định của các điều ước quốc tế về phòng, chống phổ </w:t>
            </w:r>
            <w:r w:rsidRPr="00D14BB4">
              <w:rPr>
                <w:szCs w:val="28"/>
                <w:lang w:val="nl-NL"/>
              </w:rPr>
              <w:lastRenderedPageBreak/>
              <w:t>biến vũ khí hủy diệt hàng loạt mà Việt Nam là thành viên.</w:t>
            </w:r>
          </w:p>
        </w:tc>
        <w:tc>
          <w:tcPr>
            <w:tcW w:w="2127" w:type="dxa"/>
          </w:tcPr>
          <w:p w14:paraId="410C9CE5" w14:textId="77777777" w:rsidR="00B77BA9" w:rsidRPr="00D14BB4" w:rsidRDefault="00B77BA9" w:rsidP="00F004B5">
            <w:pPr>
              <w:jc w:val="both"/>
              <w:rPr>
                <w:szCs w:val="28"/>
              </w:rPr>
            </w:pPr>
            <w:r w:rsidRPr="00D14BB4">
              <w:rPr>
                <w:szCs w:val="28"/>
              </w:rPr>
              <w:lastRenderedPageBreak/>
              <w:t xml:space="preserve">Nội dung chính sách thiết lập một hệ nguyên tắc pháp lý thống nhất làm nền tảng điều chỉnh toàn bộ hoạt động phòng, chống phổ biến và tài trợ phổ biến vũ khí hủy diệt hàng loạt; định hướng việc xây dựng và áp dụng các biện pháp kiểm soát theo phương pháp quản lý dựa trên rủi ro; bảo đảm việc hạn chế quyền con người, quyền công dân (nếu có) </w:t>
            </w:r>
            <w:r w:rsidRPr="00D14BB4">
              <w:rPr>
                <w:szCs w:val="28"/>
              </w:rPr>
              <w:lastRenderedPageBreak/>
              <w:t>phải có căn cứ luật định, cần thiết và tương xứng; đồng thời bảo đảm tính thống nhất, minh bạch, phối hợp liên ngành và thực hiện đầy đủ nghĩa vụ quốc tế của Việt Nam.</w:t>
            </w:r>
          </w:p>
          <w:p w14:paraId="1BEBC44D" w14:textId="77777777" w:rsidR="00B77BA9" w:rsidRPr="00D14BB4" w:rsidRDefault="00B77BA9" w:rsidP="00F004B5">
            <w:pPr>
              <w:jc w:val="both"/>
              <w:rPr>
                <w:szCs w:val="28"/>
              </w:rPr>
            </w:pPr>
            <w:r w:rsidRPr="00D14BB4">
              <w:rPr>
                <w:szCs w:val="28"/>
                <w:lang w:val="nl-NL"/>
              </w:rPr>
              <w:t>Nội dung chính sách quy định các hành vi bị cấm và cơ chế xử lý đối với các hành vi vi phạm</w:t>
            </w:r>
          </w:p>
        </w:tc>
      </w:tr>
      <w:tr w:rsidR="00B77BA9" w:rsidRPr="00D14BB4" w14:paraId="346964C1" w14:textId="77777777" w:rsidTr="00F004B5">
        <w:tc>
          <w:tcPr>
            <w:tcW w:w="3828" w:type="dxa"/>
          </w:tcPr>
          <w:p w14:paraId="45F5E17D" w14:textId="77777777" w:rsidR="00B77BA9" w:rsidRPr="00D14BB4" w:rsidRDefault="00B77BA9" w:rsidP="00F004B5">
            <w:pPr>
              <w:jc w:val="both"/>
              <w:rPr>
                <w:szCs w:val="28"/>
              </w:rPr>
            </w:pPr>
            <w:r w:rsidRPr="00D14BB4">
              <w:rPr>
                <w:szCs w:val="28"/>
              </w:rPr>
              <w:lastRenderedPageBreak/>
              <w:t>Chính sách 2: Tăng cường biện pháp quản lý, kiểm soát đặc thù các hoạt động có nguy cơ dẫn đến phổ biến vũ khí hủy diệt hàng loạt.</w:t>
            </w:r>
          </w:p>
          <w:p w14:paraId="04D85C12" w14:textId="77777777" w:rsidR="00B77BA9" w:rsidRPr="00D14BB4" w:rsidRDefault="00B77BA9" w:rsidP="00F004B5">
            <w:pPr>
              <w:pStyle w:val="ListParagraph"/>
              <w:tabs>
                <w:tab w:val="left" w:pos="66"/>
                <w:tab w:val="left" w:pos="216"/>
                <w:tab w:val="left" w:pos="357"/>
                <w:tab w:val="left" w:pos="500"/>
              </w:tabs>
              <w:spacing w:after="0" w:line="240" w:lineRule="auto"/>
              <w:ind w:left="0"/>
              <w:jc w:val="both"/>
              <w:rPr>
                <w:rFonts w:ascii="Times New Roman" w:hAnsi="Times New Roman"/>
                <w:sz w:val="28"/>
                <w:szCs w:val="28"/>
                <w:shd w:val="clear" w:color="auto" w:fill="FFFFFF"/>
              </w:rPr>
            </w:pPr>
          </w:p>
        </w:tc>
        <w:tc>
          <w:tcPr>
            <w:tcW w:w="5670" w:type="dxa"/>
          </w:tcPr>
          <w:p w14:paraId="7B50C1FA"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b/>
                <w:sz w:val="28"/>
                <w:szCs w:val="28"/>
                <w:lang w:val="nl-NL"/>
              </w:rPr>
            </w:pPr>
            <w:r w:rsidRPr="00D14BB4">
              <w:rPr>
                <w:rFonts w:ascii="Times New Roman" w:hAnsi="Times New Roman"/>
                <w:b/>
                <w:sz w:val="28"/>
                <w:szCs w:val="28"/>
                <w:lang w:val="nl-NL"/>
              </w:rPr>
              <w:t>- Nghị định thư Geneva 1925 về cấm sử dụng khí gây ngạt, khí độc và các loại khí khác, các vũ khí sinh học trong chiến tranh</w:t>
            </w:r>
          </w:p>
          <w:p w14:paraId="642E90CC"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sz w:val="28"/>
                <w:szCs w:val="28"/>
                <w:lang w:val="nl-NL"/>
              </w:rPr>
            </w:pPr>
            <w:r w:rsidRPr="00D14BB4">
              <w:rPr>
                <w:rFonts w:ascii="Times New Roman" w:hAnsi="Times New Roman"/>
                <w:sz w:val="28"/>
                <w:szCs w:val="28"/>
                <w:lang w:val="nl-NL"/>
              </w:rPr>
              <w:t>Nghị định thư này yêu cầu các quốc gia thành viên chấp nhận lệnh cấm sử dụng khí gây ngạt, khí độc và các loại khí khác, các vũ khí sinh học trong chiến tranh và khuyến khích các quốc gia khác gia nhập Nghị định thư này.</w:t>
            </w:r>
          </w:p>
          <w:p w14:paraId="6975E169"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bCs/>
                <w:iCs/>
                <w:sz w:val="28"/>
                <w:szCs w:val="28"/>
                <w:lang w:val="nl-NL"/>
              </w:rPr>
            </w:pPr>
            <w:r w:rsidRPr="00D14BB4">
              <w:rPr>
                <w:rFonts w:ascii="Times New Roman" w:hAnsi="Times New Roman"/>
                <w:bCs/>
                <w:iCs/>
                <w:sz w:val="28"/>
                <w:szCs w:val="28"/>
                <w:lang w:val="nl-NL"/>
              </w:rPr>
              <w:t>Khổ 3 Nghị định thư Geneva 1925, viết:</w:t>
            </w:r>
          </w:p>
          <w:p w14:paraId="6A556A49"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bCs/>
                <w:iCs/>
                <w:sz w:val="28"/>
                <w:szCs w:val="28"/>
                <w:lang w:val="nl-NL"/>
              </w:rPr>
            </w:pPr>
            <w:r w:rsidRPr="00D14BB4">
              <w:rPr>
                <w:rFonts w:ascii="Times New Roman" w:hAnsi="Times New Roman"/>
                <w:bCs/>
                <w:iCs/>
                <w:sz w:val="28"/>
                <w:szCs w:val="28"/>
                <w:lang w:val="nl-NL"/>
              </w:rPr>
              <w:t>“- Các Bên ký kết, trong phạm vi mà họ chưa là thành viên của các hiệp ước cấm sử dụng trong chiến tranh các loại khí gây ngạt, khí độc hoặc các loại khí khác, cũng như các chất lỏng, vật liệu hoặc thiết bị tương tự, chấp nhận quy định cấm này; đồng thời đồng ý mở rộng việc cấm đó đối với việc sử dụng các phương pháp chiến tranh sinh học, và đồng thuận bị ràng buộc giữa họ theo các điều khoản của tuyên bố này.</w:t>
            </w:r>
          </w:p>
          <w:p w14:paraId="69DB56FF"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bCs/>
                <w:iCs/>
                <w:sz w:val="28"/>
                <w:szCs w:val="28"/>
                <w:lang w:val="nl-NL"/>
              </w:rPr>
            </w:pPr>
            <w:r w:rsidRPr="00D14BB4">
              <w:rPr>
                <w:rFonts w:ascii="Times New Roman" w:hAnsi="Times New Roman"/>
                <w:bCs/>
                <w:iCs/>
                <w:sz w:val="28"/>
                <w:szCs w:val="28"/>
                <w:lang w:val="nl-NL"/>
              </w:rPr>
              <w:lastRenderedPageBreak/>
              <w:t>- Các Bên ký kết cam kết rằng việc cấm này sẽ được các quốc gia công nhận là một phần của luật pháp quốc tế, có tính ràng buộc trong quan hệ giữa các quốc gia, và sẽ được thực thi theo các điều khoản của nghị định thư này”.</w:t>
            </w:r>
          </w:p>
          <w:p w14:paraId="1EA564BB"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sz w:val="28"/>
                <w:szCs w:val="28"/>
                <w:lang w:val="nl-NL"/>
              </w:rPr>
            </w:pPr>
            <w:r w:rsidRPr="00D14BB4">
              <w:rPr>
                <w:rFonts w:ascii="Times New Roman" w:hAnsi="Times New Roman"/>
                <w:b/>
                <w:sz w:val="28"/>
                <w:szCs w:val="28"/>
                <w:lang w:val="nl-NL"/>
              </w:rPr>
              <w:t xml:space="preserve">- Hiệp ước không phổ biến vũ khí hạt nhân (NPT) năm 1968 </w:t>
            </w:r>
            <w:r w:rsidRPr="00D14BB4">
              <w:rPr>
                <w:rFonts w:ascii="Times New Roman" w:hAnsi="Times New Roman"/>
                <w:sz w:val="28"/>
                <w:szCs w:val="28"/>
                <w:lang w:val="nl-NL"/>
              </w:rPr>
              <w:t>là văn kiện quốc tế nền tảng nhằm ngăn chặn sự lan rộng của vũ khí hạt nhân, thúc đẩy giải trừ quân bị và sử dụng năng lượng hạt nhân vì mục đích hòa bình. Hiệp ước yêu cầu các quốc gia thành viên không sở hữu vũ khí hạt nhân, không sản xuất/tiếp nhận đồng thời kiểm soát việc chuyển giao công nghệ hạt nhân dưới sự giám sát của Cơ quan năng lượng nguyên tử quốc tế (IAEA). Nghĩa vụ của các quốc gia thành viên khi tham gia Hiệp ước: Cam kết không chuyển giao vũ khí hạt nhân cho các nước khác; không tìm cách chế tạo hoặc sở hữu vũ khí hạt nhân.</w:t>
            </w:r>
          </w:p>
          <w:p w14:paraId="4A162995"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sz w:val="28"/>
                <w:szCs w:val="28"/>
                <w:lang w:val="nl-NL"/>
              </w:rPr>
            </w:pPr>
            <w:r w:rsidRPr="00D14BB4">
              <w:rPr>
                <w:rFonts w:ascii="Times New Roman" w:hAnsi="Times New Roman"/>
                <w:sz w:val="28"/>
                <w:szCs w:val="28"/>
                <w:lang w:val="nl-NL"/>
              </w:rPr>
              <w:t>Điều 1, 2, 3 Hiệp ước viết:</w:t>
            </w:r>
          </w:p>
          <w:p w14:paraId="4F461630"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bCs/>
                <w:iCs/>
                <w:sz w:val="28"/>
                <w:szCs w:val="28"/>
                <w:lang w:val="nl-NL"/>
              </w:rPr>
            </w:pPr>
            <w:r w:rsidRPr="00D14BB4">
              <w:rPr>
                <w:rFonts w:ascii="Times New Roman" w:hAnsi="Times New Roman"/>
                <w:bCs/>
                <w:iCs/>
                <w:sz w:val="28"/>
                <w:szCs w:val="28"/>
                <w:lang w:val="nl-NL"/>
              </w:rPr>
              <w:t xml:space="preserve">“Điều I: Mỗi Quốc gia sở hữu vũ khí hạt nhân cam kết không chuyển giao cho bất kỳ bên nhận nào vũ khí hạt nhân hoặc các thiết bị nổ hạt nhân khác, cũng như quyền kiểm soát đối với các loại vũ khí hoặc thiết bị nêu trên, trực tiếp hoặc gián tiếp; và không hỗ trợ, khuyến khích hoặc xúi giục bất kỳ Quốc gia không sở hữu vũ khí hạt nhân nào sản xuất hoặc bằng cáchkhác </w:t>
            </w:r>
            <w:r w:rsidRPr="00D14BB4">
              <w:rPr>
                <w:rFonts w:ascii="Times New Roman" w:hAnsi="Times New Roman"/>
                <w:bCs/>
                <w:iCs/>
                <w:sz w:val="28"/>
                <w:szCs w:val="28"/>
                <w:lang w:val="nl-NL"/>
              </w:rPr>
              <w:lastRenderedPageBreak/>
              <w:t>có được vũ khí hạt nhân hoặc các thiết bị nổ hạt nhân khác, hoặc quyền kiểm soát đối với các loại vũ khí hoặc thiết bị đó.</w:t>
            </w:r>
          </w:p>
          <w:p w14:paraId="4ECE2034"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bCs/>
                <w:iCs/>
                <w:sz w:val="28"/>
                <w:szCs w:val="28"/>
                <w:lang w:val="nl-NL"/>
              </w:rPr>
            </w:pPr>
            <w:r w:rsidRPr="00D14BB4">
              <w:rPr>
                <w:rFonts w:ascii="Times New Roman" w:hAnsi="Times New Roman"/>
                <w:bCs/>
                <w:iCs/>
                <w:sz w:val="28"/>
                <w:szCs w:val="28"/>
                <w:lang w:val="nl-NL"/>
              </w:rPr>
              <w:t>Điều II: Mỗi Quốc gia không sở hữu vũ khí hạt nhân cam kết không nhận chuyển giao từ bất kỳ bên chuyển giao nào vũ khí hạt nhân hoặc các thiết bị nổ hạt nhân khác, hoặc quyền kiểm soát đối với các loại vũ khí hoặc thiết bị đó; không sản xuất hoặc bằng cách khác có được vũ khí hạt nhân hoặc các thiết bị nổ hạt nhân khác; và không tìm kiếm hoặc nhận bất kỳ sự hỗ trợ nào trong việc sản xuất vũ khí hạt nhân hoặc các thiết bị nổ hạt nhân khác.</w:t>
            </w:r>
          </w:p>
          <w:p w14:paraId="54B652E4"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bCs/>
                <w:iCs/>
                <w:sz w:val="28"/>
                <w:szCs w:val="28"/>
                <w:lang w:val="nl-NL"/>
              </w:rPr>
            </w:pPr>
            <w:r w:rsidRPr="00D14BB4">
              <w:rPr>
                <w:rFonts w:ascii="Times New Roman" w:hAnsi="Times New Roman"/>
                <w:bCs/>
                <w:iCs/>
                <w:sz w:val="28"/>
                <w:szCs w:val="28"/>
                <w:lang w:val="nl-NL"/>
              </w:rPr>
              <w:t>Điều III: Mỗi Quốc gia không sở hữu vũ khí hạt nhân cam kết chấp nhận các biện pháp bảo đảm theo một thỏa thuận sẽ được đàm phán và ký kết với Cơ quan Năng lượng Nguyên tử Quốc tế (IAEA), nhằm ngăn chặn việc chuyển hướng năng lượng hạt nhân từ mục đích hòa bình sang vũ khí hạt nhân hoặc các thiết bị nổ hạt nhân khác.Các biện pháp bảo đảm theo Điều này sẽ được áp dụng đối với tất cả các vật liệu hạt nhân trong mọi hoạt động hạt nhân hòa bình trong lãnh thổ, dưới quyền tài phán hoặc dưới sự kiểm soát của quốc gia đó.</w:t>
            </w:r>
          </w:p>
          <w:p w14:paraId="7196D329"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sz w:val="28"/>
                <w:szCs w:val="28"/>
                <w:lang w:val="nl-NL"/>
              </w:rPr>
            </w:pPr>
            <w:r w:rsidRPr="00D14BB4">
              <w:rPr>
                <w:rFonts w:ascii="Times New Roman" w:hAnsi="Times New Roman"/>
                <w:bCs/>
                <w:iCs/>
                <w:sz w:val="28"/>
                <w:szCs w:val="28"/>
                <w:lang w:val="nl-NL"/>
              </w:rPr>
              <w:t xml:space="preserve">Các Quốc gia ký kết cam kết không cung cấp vật liệu nguồn hoặc vật liệu phân hạch đặc biệt, hoặc thiết bị hoặc vật liệu được thiết kế đặc biệt </w:t>
            </w:r>
            <w:r w:rsidRPr="00D14BB4">
              <w:rPr>
                <w:rFonts w:ascii="Times New Roman" w:hAnsi="Times New Roman"/>
                <w:bCs/>
                <w:iCs/>
                <w:sz w:val="28"/>
                <w:szCs w:val="28"/>
                <w:lang w:val="nl-NL"/>
              </w:rPr>
              <w:lastRenderedPageBreak/>
              <w:t>để chế tạo, xử lý hoặc sử dụng vật liệu phân hạch đặc biệt cho bất kỳ Quốc gia không sở hữu vũ khí hạt nhân nào, trừ khi các vật liệu đó chịu sự áp dụng các biện pháp bảo đảm.”</w:t>
            </w:r>
          </w:p>
          <w:p w14:paraId="422FC009"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sz w:val="28"/>
                <w:szCs w:val="28"/>
                <w:lang w:val="nl-NL"/>
              </w:rPr>
            </w:pPr>
            <w:r w:rsidRPr="00D14BB4">
              <w:rPr>
                <w:rFonts w:ascii="Times New Roman" w:hAnsi="Times New Roman"/>
                <w:b/>
                <w:sz w:val="28"/>
                <w:szCs w:val="28"/>
                <w:lang w:val="nl-NL"/>
              </w:rPr>
              <w:t xml:space="preserve">-  Hiệp ước Băng cốc năm 1995 </w:t>
            </w:r>
            <w:r w:rsidRPr="00D14BB4">
              <w:rPr>
                <w:rFonts w:ascii="Times New Roman" w:hAnsi="Times New Roman"/>
                <w:sz w:val="28"/>
                <w:szCs w:val="28"/>
                <w:lang w:val="nl-NL"/>
              </w:rPr>
              <w:t xml:space="preserve">được ký bởi </w:t>
            </w:r>
            <w:r w:rsidRPr="00D91F42">
              <w:rPr>
                <w:rFonts w:ascii="Times New Roman" w:hAnsi="Times New Roman"/>
                <w:spacing w:val="-4"/>
                <w:sz w:val="28"/>
                <w:szCs w:val="28"/>
                <w:lang w:val="nl-NL"/>
              </w:rPr>
              <w:t>10 quốc gia ASEAN nhằm cam kết biến Đông Nam Á thành khu vực không vũ khí hạt nhân và vũ khí hủy diệt hàng loạt. Nghĩa vụ của các quốc gia thành viên: Cam kết không được phát triển, sản xuất, mua bán, sở hữu hoặc có được sự kiểm soát vũ khí hạt nhân; lưu giữ hoặc vận chuyển vũ khí hạt nhân bằng bất kỳ phương tiện nào; thử hoặc sử dụng vũ khí hạt nhân cũng như không cho phép bất kỳ quốc gia nào khác có những hành động như trên; Cam kết không đổ xuống biển hoặc thải vào khí quyển bất kỳ chất thải phóng xạ nào vào bất cứ khu vực nào trong Vùng hoặc xử lý vật liệu, chất thải phóng xạ vào lãnh thổ của mình và lãnh thổ các quốc gia khác.</w:t>
            </w:r>
          </w:p>
          <w:p w14:paraId="3CE6E1BA"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sz w:val="28"/>
                <w:szCs w:val="28"/>
                <w:lang w:val="nl-NL"/>
              </w:rPr>
            </w:pPr>
            <w:r w:rsidRPr="00D14BB4">
              <w:rPr>
                <w:rFonts w:ascii="Times New Roman" w:hAnsi="Times New Roman"/>
                <w:b/>
                <w:sz w:val="28"/>
                <w:szCs w:val="28"/>
                <w:lang w:val="nl-NL"/>
              </w:rPr>
              <w:t xml:space="preserve">- </w:t>
            </w:r>
            <w:r w:rsidRPr="00D14BB4">
              <w:rPr>
                <w:rFonts w:ascii="Times New Roman" w:hAnsi="Times New Roman"/>
                <w:sz w:val="28"/>
                <w:szCs w:val="28"/>
                <w:lang w:val="nl-NL"/>
              </w:rPr>
              <w:t>Hiệp ước cấm vũ khí hạt nhân (TPNW) năm 2017 (có hiệu lực năm 2021) cấm toàn diện tất cả các hoạt động liên quan đến vũ khí hạt nhân như phát triển, thử nghiệm, sản xuất, sở hữu, tích trữ, sử dụng, đe dọa sử dụng, đồng thời kêu gọi các quốc gia thành viên phải loại bỏ hoản toàn vũ khí hạt nhân và thực hiện các biện pháp khắc phục môi trường bị ô nhiễm.</w:t>
            </w:r>
          </w:p>
          <w:p w14:paraId="006E68DA"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b/>
                <w:sz w:val="28"/>
                <w:szCs w:val="28"/>
                <w:lang w:val="nl-NL"/>
              </w:rPr>
            </w:pPr>
            <w:r w:rsidRPr="00D14BB4">
              <w:rPr>
                <w:rFonts w:ascii="Times New Roman" w:hAnsi="Times New Roman"/>
                <w:b/>
                <w:sz w:val="28"/>
                <w:szCs w:val="28"/>
                <w:lang w:val="nl-NL"/>
              </w:rPr>
              <w:t xml:space="preserve">- Công ước về cấm phát triển, sản xuất, tàng </w:t>
            </w:r>
            <w:r w:rsidRPr="00D14BB4">
              <w:rPr>
                <w:rFonts w:ascii="Times New Roman" w:hAnsi="Times New Roman"/>
                <w:b/>
                <w:sz w:val="28"/>
                <w:szCs w:val="28"/>
                <w:lang w:val="nl-NL"/>
              </w:rPr>
              <w:lastRenderedPageBreak/>
              <w:t xml:space="preserve">trữ, sử dụng vũ khí sinh học và độc tố (BWC) năm 1972 (có hiệu lực năm 1975) </w:t>
            </w:r>
            <w:r w:rsidRPr="00D14BB4">
              <w:rPr>
                <w:rFonts w:ascii="Times New Roman" w:hAnsi="Times New Roman"/>
                <w:sz w:val="28"/>
                <w:szCs w:val="28"/>
                <w:lang w:val="nl-NL"/>
              </w:rPr>
              <w:t>cấm tuyệt đối việc phát triển, sản xuất, tích trữ, mua bán hoặc chuyển giao các tác nhân sinh học, độc tố hoặc vũ khí sinh học; yêu cầu các quốc gia thành viên tiêu hủy các kho vũ khí sinh học hiện có; cam kết không chuyển giao cho bất kỳ bên nào dù là trực tiếp hay gián tiếp các tác nhân sinh học, độc tố hoặc vũ khí sinh học.</w:t>
            </w:r>
          </w:p>
          <w:p w14:paraId="26B9233A"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b/>
                <w:sz w:val="28"/>
                <w:szCs w:val="28"/>
                <w:lang w:val="nl-NL"/>
              </w:rPr>
            </w:pPr>
            <w:r w:rsidRPr="00D14BB4">
              <w:rPr>
                <w:rFonts w:ascii="Times New Roman" w:hAnsi="Times New Roman"/>
                <w:b/>
                <w:sz w:val="28"/>
                <w:szCs w:val="28"/>
                <w:lang w:val="nl-NL"/>
              </w:rPr>
              <w:t>- Công ước về bảo vệ an toàn vật liệu hạt nhân (CPPNM) năm 1979 (có hiệu lực năm 1987)</w:t>
            </w:r>
          </w:p>
          <w:p w14:paraId="27892C1C"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sz w:val="28"/>
                <w:szCs w:val="28"/>
                <w:lang w:val="nl-NL"/>
              </w:rPr>
            </w:pPr>
            <w:r w:rsidRPr="00D14BB4">
              <w:rPr>
                <w:rFonts w:ascii="Times New Roman" w:hAnsi="Times New Roman"/>
                <w:sz w:val="28"/>
                <w:szCs w:val="28"/>
                <w:lang w:val="nl-NL"/>
              </w:rPr>
              <w:t>Nội dung chính của Công ước gồm:</w:t>
            </w:r>
          </w:p>
          <w:p w14:paraId="546DEA73" w14:textId="77777777" w:rsidR="00B77BA9" w:rsidRPr="00D14BB4" w:rsidRDefault="00B77BA9" w:rsidP="00B77BA9">
            <w:pPr>
              <w:pStyle w:val="ListParagraph"/>
              <w:numPr>
                <w:ilvl w:val="0"/>
                <w:numId w:val="13"/>
              </w:numPr>
              <w:tabs>
                <w:tab w:val="left" w:pos="192"/>
                <w:tab w:val="left" w:pos="336"/>
              </w:tabs>
              <w:spacing w:after="0" w:line="240" w:lineRule="auto"/>
              <w:ind w:left="0" w:firstLine="0"/>
              <w:jc w:val="both"/>
              <w:rPr>
                <w:rFonts w:ascii="Times New Roman" w:hAnsi="Times New Roman"/>
                <w:sz w:val="28"/>
                <w:szCs w:val="28"/>
                <w:lang w:val="nl-NL"/>
              </w:rPr>
            </w:pPr>
            <w:r w:rsidRPr="00D14BB4">
              <w:rPr>
                <w:rFonts w:ascii="Times New Roman" w:hAnsi="Times New Roman"/>
                <w:sz w:val="28"/>
                <w:szCs w:val="28"/>
                <w:lang w:val="nl-NL"/>
              </w:rPr>
              <w:t>Quy định các biện pháp ngăn chặn hành vi trộm cắp, buôn lậu, hoặc phá hoại vật liệu hạt nhân (Điều 5);</w:t>
            </w:r>
          </w:p>
          <w:p w14:paraId="17C82FC9" w14:textId="77777777" w:rsidR="00B77BA9" w:rsidRPr="00D14BB4" w:rsidRDefault="00B77BA9" w:rsidP="00B77BA9">
            <w:pPr>
              <w:pStyle w:val="ListParagraph"/>
              <w:numPr>
                <w:ilvl w:val="0"/>
                <w:numId w:val="13"/>
              </w:numPr>
              <w:tabs>
                <w:tab w:val="left" w:pos="192"/>
                <w:tab w:val="left" w:pos="336"/>
              </w:tabs>
              <w:spacing w:after="0" w:line="240" w:lineRule="auto"/>
              <w:ind w:left="0" w:firstLine="0"/>
              <w:jc w:val="both"/>
              <w:rPr>
                <w:rFonts w:ascii="Times New Roman" w:hAnsi="Times New Roman"/>
                <w:sz w:val="28"/>
                <w:szCs w:val="28"/>
                <w:lang w:val="nl-NL"/>
              </w:rPr>
            </w:pPr>
            <w:r w:rsidRPr="00D14BB4">
              <w:rPr>
                <w:rFonts w:ascii="Times New Roman" w:hAnsi="Times New Roman"/>
                <w:sz w:val="28"/>
                <w:szCs w:val="28"/>
                <w:lang w:val="nl-NL"/>
              </w:rPr>
              <w:t>Yêu cầu về việc bảo vệ vật liệu hạt nhân trong quá trình vận chuyển quốc tế (Điều 3, Điều 4).</w:t>
            </w:r>
          </w:p>
          <w:p w14:paraId="75DDE052"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b/>
                <w:sz w:val="28"/>
                <w:szCs w:val="28"/>
                <w:lang w:val="nl-NL"/>
              </w:rPr>
            </w:pPr>
            <w:r w:rsidRPr="00D14BB4">
              <w:rPr>
                <w:rFonts w:ascii="Times New Roman" w:hAnsi="Times New Roman"/>
                <w:b/>
                <w:sz w:val="28"/>
                <w:szCs w:val="28"/>
                <w:lang w:val="nl-NL"/>
              </w:rPr>
              <w:t xml:space="preserve">- Công ước cấm phát triển, sản xuất, tàng trữ, sử dụng và phá huỷ vũ khí hoá học (CWC) năm 1997 </w:t>
            </w:r>
            <w:r w:rsidRPr="00D14BB4">
              <w:rPr>
                <w:rFonts w:ascii="Times New Roman" w:hAnsi="Times New Roman"/>
                <w:sz w:val="28"/>
                <w:szCs w:val="28"/>
                <w:lang w:val="nl-NL"/>
              </w:rPr>
              <w:t>là một hiệp ước quốc tế quan trọng với mục tiêu cấm sản xuất và sử dụng vũ khí hóa học trên toàn thế giới. Nội dung chính của Công ước gồm:</w:t>
            </w:r>
          </w:p>
          <w:p w14:paraId="5BF3B3BB" w14:textId="77777777" w:rsidR="00B77BA9" w:rsidRPr="00617399" w:rsidRDefault="00B77BA9" w:rsidP="00B77BA9">
            <w:pPr>
              <w:pStyle w:val="ListParagraph"/>
              <w:numPr>
                <w:ilvl w:val="0"/>
                <w:numId w:val="13"/>
              </w:numPr>
              <w:tabs>
                <w:tab w:val="left" w:pos="192"/>
                <w:tab w:val="left" w:pos="336"/>
              </w:tabs>
              <w:spacing w:after="0" w:line="240" w:lineRule="auto"/>
              <w:ind w:left="0" w:firstLine="0"/>
              <w:jc w:val="both"/>
              <w:rPr>
                <w:rFonts w:ascii="Times New Roman" w:hAnsi="Times New Roman"/>
                <w:spacing w:val="-4"/>
                <w:sz w:val="28"/>
                <w:szCs w:val="28"/>
                <w:lang w:val="nl-NL"/>
              </w:rPr>
            </w:pPr>
            <w:r w:rsidRPr="00617399">
              <w:rPr>
                <w:rFonts w:ascii="Times New Roman" w:hAnsi="Times New Roman"/>
                <w:spacing w:val="-4"/>
                <w:sz w:val="28"/>
                <w:szCs w:val="28"/>
                <w:lang w:val="nl-NL"/>
              </w:rPr>
              <w:t>Cấm các nước phát triển, sản xuất hoặc yêu cầu sản xuất, tàng trữ và sử dụng vũ khí hóa học;</w:t>
            </w:r>
          </w:p>
          <w:p w14:paraId="2F42F636" w14:textId="77777777" w:rsidR="00B77BA9" w:rsidRPr="00D14BB4" w:rsidRDefault="00B77BA9" w:rsidP="00B77BA9">
            <w:pPr>
              <w:pStyle w:val="ListParagraph"/>
              <w:numPr>
                <w:ilvl w:val="0"/>
                <w:numId w:val="13"/>
              </w:numPr>
              <w:tabs>
                <w:tab w:val="left" w:pos="192"/>
                <w:tab w:val="left" w:pos="336"/>
              </w:tabs>
              <w:spacing w:after="0" w:line="240" w:lineRule="auto"/>
              <w:ind w:left="74" w:firstLine="0"/>
              <w:jc w:val="both"/>
              <w:rPr>
                <w:rFonts w:ascii="Times New Roman" w:hAnsi="Times New Roman"/>
                <w:sz w:val="28"/>
                <w:szCs w:val="28"/>
                <w:lang w:val="nl-NL"/>
              </w:rPr>
            </w:pPr>
            <w:r w:rsidRPr="00D14BB4">
              <w:rPr>
                <w:rFonts w:ascii="Times New Roman" w:hAnsi="Times New Roman"/>
                <w:sz w:val="28"/>
                <w:szCs w:val="28"/>
                <w:lang w:val="nl-NL"/>
              </w:rPr>
              <w:t>Không được chuyển đổi trực tiếp hay gián tiếp vũ khí hóa học sang nước khác;</w:t>
            </w:r>
          </w:p>
          <w:p w14:paraId="36EC30F6" w14:textId="77777777" w:rsidR="00B77BA9" w:rsidRPr="00D14BB4" w:rsidRDefault="00B77BA9" w:rsidP="00B77BA9">
            <w:pPr>
              <w:pStyle w:val="ListParagraph"/>
              <w:numPr>
                <w:ilvl w:val="0"/>
                <w:numId w:val="13"/>
              </w:numPr>
              <w:tabs>
                <w:tab w:val="left" w:pos="192"/>
                <w:tab w:val="left" w:pos="336"/>
              </w:tabs>
              <w:spacing w:after="0" w:line="240" w:lineRule="auto"/>
              <w:ind w:left="74" w:firstLine="0"/>
              <w:jc w:val="both"/>
              <w:rPr>
                <w:rFonts w:ascii="Times New Roman" w:hAnsi="Times New Roman"/>
                <w:sz w:val="28"/>
                <w:szCs w:val="28"/>
                <w:lang w:val="nl-NL"/>
              </w:rPr>
            </w:pPr>
            <w:r w:rsidRPr="00D14BB4">
              <w:rPr>
                <w:rFonts w:ascii="Times New Roman" w:hAnsi="Times New Roman"/>
                <w:sz w:val="28"/>
                <w:szCs w:val="28"/>
                <w:lang w:val="nl-NL"/>
              </w:rPr>
              <w:lastRenderedPageBreak/>
              <w:t xml:space="preserve"> Không tham gia vào các chiến dịch quân sự có sử dụng chất độc hóa học;</w:t>
            </w:r>
          </w:p>
          <w:p w14:paraId="1E1F21D0" w14:textId="77777777" w:rsidR="00B77BA9" w:rsidRPr="00D14BB4" w:rsidRDefault="00B77BA9" w:rsidP="00B77BA9">
            <w:pPr>
              <w:pStyle w:val="ListParagraph"/>
              <w:numPr>
                <w:ilvl w:val="0"/>
                <w:numId w:val="13"/>
              </w:numPr>
              <w:tabs>
                <w:tab w:val="left" w:pos="192"/>
                <w:tab w:val="left" w:pos="336"/>
              </w:tabs>
              <w:spacing w:after="0" w:line="240" w:lineRule="auto"/>
              <w:ind w:left="74" w:firstLine="0"/>
              <w:jc w:val="both"/>
              <w:rPr>
                <w:rFonts w:ascii="Times New Roman" w:hAnsi="Times New Roman"/>
                <w:sz w:val="28"/>
                <w:szCs w:val="28"/>
                <w:lang w:val="nl-NL"/>
              </w:rPr>
            </w:pPr>
            <w:r w:rsidRPr="00D14BB4">
              <w:rPr>
                <w:rFonts w:ascii="Times New Roman" w:hAnsi="Times New Roman"/>
                <w:sz w:val="28"/>
                <w:szCs w:val="28"/>
                <w:lang w:val="nl-NL"/>
              </w:rPr>
              <w:t xml:space="preserve"> Không tài trợ, khuyến khích hay xúi giục nước khác tham gia vào các hoạt động bị cấm theo Công ước;</w:t>
            </w:r>
          </w:p>
          <w:p w14:paraId="2B60F73D" w14:textId="77777777" w:rsidR="00B77BA9" w:rsidRPr="00D14BB4" w:rsidRDefault="00B77BA9" w:rsidP="00B77BA9">
            <w:pPr>
              <w:pStyle w:val="ListParagraph"/>
              <w:numPr>
                <w:ilvl w:val="0"/>
                <w:numId w:val="13"/>
              </w:numPr>
              <w:tabs>
                <w:tab w:val="left" w:pos="192"/>
                <w:tab w:val="left" w:pos="336"/>
              </w:tabs>
              <w:spacing w:after="0" w:line="240" w:lineRule="auto"/>
              <w:ind w:left="74" w:firstLine="0"/>
              <w:jc w:val="both"/>
              <w:rPr>
                <w:rFonts w:ascii="Times New Roman" w:hAnsi="Times New Roman"/>
                <w:b/>
                <w:sz w:val="28"/>
                <w:szCs w:val="28"/>
                <w:lang w:val="nl-NL"/>
              </w:rPr>
            </w:pPr>
            <w:r w:rsidRPr="00D14BB4">
              <w:rPr>
                <w:rFonts w:ascii="Times New Roman" w:hAnsi="Times New Roman"/>
                <w:sz w:val="28"/>
                <w:szCs w:val="28"/>
                <w:lang w:val="nl-NL"/>
              </w:rPr>
              <w:t xml:space="preserve"> Yêu cầu các quốc gia thành viên phá hủy toàn bộ kho vũ khí hóa học và các cơ sở sản xuất vũ khí hóa học trong thời hạn không quá 10 năm sau khi thông qua Công ước.</w:t>
            </w:r>
          </w:p>
          <w:p w14:paraId="41F9AE5C" w14:textId="77777777" w:rsidR="00B77BA9" w:rsidRPr="00D14BB4" w:rsidRDefault="00B77BA9" w:rsidP="00F004B5">
            <w:pPr>
              <w:pStyle w:val="ListParagraph"/>
              <w:tabs>
                <w:tab w:val="left" w:pos="216"/>
                <w:tab w:val="left" w:pos="357"/>
              </w:tabs>
              <w:spacing w:after="0" w:line="240" w:lineRule="auto"/>
              <w:ind w:left="0"/>
              <w:jc w:val="both"/>
              <w:rPr>
                <w:rFonts w:ascii="Times New Roman" w:hAnsi="Times New Roman"/>
                <w:i/>
                <w:iCs/>
                <w:sz w:val="28"/>
                <w:szCs w:val="28"/>
                <w:lang w:val="nl-NL"/>
              </w:rPr>
            </w:pPr>
            <w:r w:rsidRPr="00D14BB4">
              <w:rPr>
                <w:rFonts w:ascii="Times New Roman" w:hAnsi="Times New Roman"/>
                <w:i/>
                <w:iCs/>
                <w:sz w:val="28"/>
                <w:szCs w:val="28"/>
                <w:lang w:val="nl-NL"/>
              </w:rPr>
              <w:t>Trong Công ước quy định:</w:t>
            </w:r>
          </w:p>
          <w:p w14:paraId="22A2D90A" w14:textId="77777777" w:rsidR="00B77BA9" w:rsidRPr="00D14BB4" w:rsidRDefault="00B77BA9" w:rsidP="00F004B5">
            <w:pPr>
              <w:pStyle w:val="ListParagraph"/>
              <w:tabs>
                <w:tab w:val="left" w:pos="216"/>
                <w:tab w:val="left" w:pos="357"/>
              </w:tabs>
              <w:spacing w:after="0" w:line="240" w:lineRule="auto"/>
              <w:ind w:left="0"/>
              <w:jc w:val="both"/>
              <w:rPr>
                <w:rFonts w:ascii="Times New Roman" w:hAnsi="Times New Roman"/>
                <w:iCs/>
                <w:sz w:val="28"/>
                <w:szCs w:val="28"/>
                <w:lang w:val="nl-NL"/>
              </w:rPr>
            </w:pPr>
            <w:r w:rsidRPr="00D14BB4">
              <w:rPr>
                <w:rFonts w:ascii="Times New Roman" w:hAnsi="Times New Roman"/>
                <w:iCs/>
                <w:sz w:val="28"/>
                <w:szCs w:val="28"/>
                <w:lang w:val="nl-NL"/>
              </w:rPr>
              <w:t>“Điều 1 – Nghĩa vụ chung</w:t>
            </w:r>
          </w:p>
          <w:p w14:paraId="5C6D1166" w14:textId="77777777" w:rsidR="00B77BA9" w:rsidRPr="00D14BB4" w:rsidRDefault="00B77BA9" w:rsidP="00F004B5">
            <w:pPr>
              <w:pStyle w:val="ListParagraph"/>
              <w:tabs>
                <w:tab w:val="left" w:pos="216"/>
                <w:tab w:val="left" w:pos="357"/>
              </w:tabs>
              <w:spacing w:after="0" w:line="240" w:lineRule="auto"/>
              <w:ind w:left="0"/>
              <w:jc w:val="both"/>
              <w:rPr>
                <w:rFonts w:ascii="Times New Roman" w:hAnsi="Times New Roman"/>
                <w:iCs/>
                <w:sz w:val="28"/>
                <w:szCs w:val="28"/>
                <w:lang w:val="nl-NL"/>
              </w:rPr>
            </w:pPr>
            <w:r w:rsidRPr="00D14BB4">
              <w:rPr>
                <w:rFonts w:ascii="Times New Roman" w:hAnsi="Times New Roman"/>
                <w:iCs/>
                <w:sz w:val="28"/>
                <w:szCs w:val="28"/>
                <w:lang w:val="nl-NL"/>
              </w:rPr>
              <w:t>- Mỗi Quốc gia Thành viên cam kết không bao giờ, trong bất kỳ hoàn cảnh nào: (a) Phát triển, sản xuất, mua sắm bằng bất kỳ cách nào khác, tàng trữ hoặc lưu giữ vũ khí hóa học; (b) Sử dụng vũ khí hóa học; (c) Tham gia bất kỳ hoạt động chuẩn bị quân sự nào nhằm sử dụng vũ khí hóa học; (d) Hỗ trợ, khuyến khích hoặc xúi giục bất kỳ ai tham gia vào các hoạt động bị cấm theo Công ước này.</w:t>
            </w:r>
          </w:p>
          <w:p w14:paraId="5F415BCE" w14:textId="77777777" w:rsidR="00B77BA9" w:rsidRPr="00D14BB4" w:rsidRDefault="00B77BA9" w:rsidP="00F004B5">
            <w:pPr>
              <w:pStyle w:val="ListParagraph"/>
              <w:tabs>
                <w:tab w:val="left" w:pos="216"/>
                <w:tab w:val="left" w:pos="357"/>
              </w:tabs>
              <w:spacing w:after="0" w:line="240" w:lineRule="auto"/>
              <w:ind w:left="0"/>
              <w:jc w:val="both"/>
              <w:rPr>
                <w:rFonts w:ascii="Times New Roman" w:hAnsi="Times New Roman"/>
                <w:iCs/>
                <w:sz w:val="28"/>
                <w:szCs w:val="28"/>
                <w:lang w:val="nl-NL"/>
              </w:rPr>
            </w:pPr>
            <w:r w:rsidRPr="00D14BB4">
              <w:rPr>
                <w:rFonts w:ascii="Times New Roman" w:hAnsi="Times New Roman"/>
                <w:iCs/>
                <w:sz w:val="28"/>
                <w:szCs w:val="28"/>
                <w:lang w:val="nl-NL"/>
              </w:rPr>
              <w:t xml:space="preserve">- </w:t>
            </w:r>
            <w:r w:rsidRPr="00617399">
              <w:rPr>
                <w:rFonts w:ascii="Times New Roman" w:hAnsi="Times New Roman"/>
                <w:spacing w:val="-4"/>
                <w:sz w:val="28"/>
                <w:szCs w:val="28"/>
                <w:lang w:val="nl-NL"/>
              </w:rPr>
              <w:t>Mỗi Quốc gia Thành viên cam kết phá hủy tất cả vũ khí hóa học mà mình sở hữu hoặc kiểm soát.</w:t>
            </w:r>
          </w:p>
          <w:p w14:paraId="696BE14C" w14:textId="77777777" w:rsidR="00B77BA9" w:rsidRPr="00D14BB4" w:rsidRDefault="00B77BA9" w:rsidP="00F004B5">
            <w:pPr>
              <w:pStyle w:val="ListParagraph"/>
              <w:tabs>
                <w:tab w:val="left" w:pos="216"/>
                <w:tab w:val="left" w:pos="357"/>
              </w:tabs>
              <w:spacing w:after="0" w:line="240" w:lineRule="auto"/>
              <w:ind w:left="0"/>
              <w:jc w:val="both"/>
              <w:rPr>
                <w:rFonts w:ascii="Times New Roman" w:hAnsi="Times New Roman"/>
                <w:iCs/>
                <w:sz w:val="28"/>
                <w:szCs w:val="28"/>
                <w:lang w:val="nl-NL"/>
              </w:rPr>
            </w:pPr>
            <w:r w:rsidRPr="00D14BB4">
              <w:rPr>
                <w:rFonts w:ascii="Times New Roman" w:hAnsi="Times New Roman"/>
                <w:iCs/>
                <w:sz w:val="28"/>
                <w:szCs w:val="28"/>
                <w:lang w:val="nl-NL"/>
              </w:rPr>
              <w:t>- Mỗi Quốc gia Thành viên cam kếtphá hủy mọi cơ sở sản xuất vũ khí hóa học.</w:t>
            </w:r>
          </w:p>
          <w:p w14:paraId="6AAF1D4A" w14:textId="77777777" w:rsidR="00B77BA9" w:rsidRPr="00D14BB4" w:rsidRDefault="00B77BA9" w:rsidP="00F004B5">
            <w:pPr>
              <w:pStyle w:val="ListParagraph"/>
              <w:tabs>
                <w:tab w:val="left" w:pos="192"/>
                <w:tab w:val="left" w:pos="336"/>
              </w:tabs>
              <w:spacing w:after="0" w:line="240" w:lineRule="auto"/>
              <w:ind w:left="74"/>
              <w:jc w:val="both"/>
              <w:rPr>
                <w:rFonts w:ascii="Times New Roman" w:hAnsi="Times New Roman"/>
                <w:b/>
                <w:sz w:val="28"/>
                <w:szCs w:val="28"/>
                <w:lang w:val="nl-NL"/>
              </w:rPr>
            </w:pPr>
            <w:r w:rsidRPr="00D14BB4">
              <w:rPr>
                <w:rFonts w:ascii="Times New Roman" w:hAnsi="Times New Roman"/>
                <w:iCs/>
                <w:sz w:val="28"/>
                <w:szCs w:val="28"/>
                <w:lang w:val="nl-NL"/>
              </w:rPr>
              <w:t>- Mỗi Quốc gia Thành viên cam kết không sử dụng tác nhân kiểm soát bạo loạn như một phương tiện chiến tranh”.</w:t>
            </w:r>
          </w:p>
          <w:p w14:paraId="5B038350"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b/>
                <w:sz w:val="28"/>
                <w:szCs w:val="28"/>
                <w:lang w:val="nl-NL"/>
              </w:rPr>
            </w:pPr>
            <w:r w:rsidRPr="00D14BB4">
              <w:rPr>
                <w:rFonts w:ascii="Times New Roman" w:hAnsi="Times New Roman"/>
                <w:b/>
                <w:sz w:val="28"/>
                <w:szCs w:val="28"/>
                <w:lang w:val="nl-NL"/>
              </w:rPr>
              <w:t xml:space="preserve">- Hiệp ước cấm thử hạt nhân toàn diện </w:t>
            </w:r>
            <w:r w:rsidRPr="00D14BB4">
              <w:rPr>
                <w:rFonts w:ascii="Times New Roman" w:hAnsi="Times New Roman"/>
                <w:b/>
                <w:sz w:val="28"/>
                <w:szCs w:val="28"/>
                <w:lang w:val="nl-NL"/>
              </w:rPr>
              <w:lastRenderedPageBreak/>
              <w:t xml:space="preserve">(CTBT) </w:t>
            </w:r>
            <w:r w:rsidRPr="00D14BB4">
              <w:rPr>
                <w:rFonts w:ascii="Times New Roman" w:hAnsi="Times New Roman"/>
                <w:sz w:val="28"/>
                <w:szCs w:val="28"/>
                <w:lang w:val="nl-NL"/>
              </w:rPr>
              <w:t>chưa có hiệu lực chính thức do cần 44 quốc gia phê chuẩn, tuy nhiên Hiệp ước đã tạo ra một chuẩn mực quốc tế mạnh mẽ chống lại các vụ thử hạt nhân.</w:t>
            </w:r>
          </w:p>
          <w:p w14:paraId="30D16F54"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sz w:val="28"/>
                <w:szCs w:val="28"/>
                <w:lang w:val="nl-NL"/>
              </w:rPr>
            </w:pPr>
            <w:r w:rsidRPr="00D14BB4">
              <w:rPr>
                <w:rFonts w:ascii="Times New Roman" w:hAnsi="Times New Roman"/>
                <w:sz w:val="28"/>
                <w:szCs w:val="28"/>
                <w:lang w:val="nl-NL"/>
              </w:rPr>
              <w:t>Hiệp ước cấm tuyệt đối mọi vụ nổ hạt nhân kể cả sân sự hay quân sự trong khí quyển, ngoài không gian, dưới nước và dưới lòng đất. Yêu cầu các quốc gia thành viên cam kết không gây ra hoặc khuyến khích hoặc tham gia dưới bất kỳ hình thức nào vào việc tiến hành thử nghiệm vũ khí hạt nhân hoặc bất kỳ vụ nổ hạt nhân nào.</w:t>
            </w:r>
          </w:p>
          <w:p w14:paraId="6DA8A621" w14:textId="77777777" w:rsidR="00B77BA9" w:rsidRPr="00D14BB4" w:rsidRDefault="00B77BA9" w:rsidP="00F004B5">
            <w:pPr>
              <w:pStyle w:val="ListParagraph"/>
              <w:tabs>
                <w:tab w:val="left" w:pos="216"/>
                <w:tab w:val="left" w:pos="357"/>
              </w:tabs>
              <w:spacing w:after="0" w:line="240" w:lineRule="auto"/>
              <w:ind w:left="0"/>
              <w:jc w:val="both"/>
              <w:rPr>
                <w:rFonts w:ascii="Times New Roman" w:hAnsi="Times New Roman"/>
                <w:i/>
                <w:iCs/>
                <w:sz w:val="28"/>
                <w:szCs w:val="28"/>
                <w:lang w:val="nl-NL"/>
              </w:rPr>
            </w:pPr>
            <w:r w:rsidRPr="00D14BB4">
              <w:rPr>
                <w:rFonts w:ascii="Times New Roman" w:hAnsi="Times New Roman"/>
                <w:i/>
                <w:iCs/>
                <w:sz w:val="28"/>
                <w:szCs w:val="28"/>
                <w:lang w:val="nl-NL"/>
              </w:rPr>
              <w:t>Trong Hiệp ước quy định:</w:t>
            </w:r>
          </w:p>
          <w:p w14:paraId="79FA3E2A" w14:textId="77777777" w:rsidR="00B77BA9" w:rsidRPr="00D14BB4" w:rsidRDefault="00B77BA9" w:rsidP="00F004B5">
            <w:pPr>
              <w:pStyle w:val="ListParagraph"/>
              <w:tabs>
                <w:tab w:val="left" w:pos="216"/>
                <w:tab w:val="left" w:pos="357"/>
              </w:tabs>
              <w:spacing w:after="0" w:line="240" w:lineRule="auto"/>
              <w:ind w:left="0"/>
              <w:jc w:val="both"/>
              <w:rPr>
                <w:rFonts w:ascii="Times New Roman" w:hAnsi="Times New Roman"/>
                <w:i/>
                <w:iCs/>
                <w:sz w:val="28"/>
                <w:szCs w:val="28"/>
                <w:lang w:val="nl-NL"/>
              </w:rPr>
            </w:pPr>
            <w:r w:rsidRPr="00D14BB4">
              <w:rPr>
                <w:rFonts w:ascii="Times New Roman" w:hAnsi="Times New Roman"/>
                <w:i/>
                <w:iCs/>
                <w:sz w:val="28"/>
                <w:szCs w:val="28"/>
                <w:lang w:val="nl-NL"/>
              </w:rPr>
              <w:t>“Điều 1 – Nghĩa vụ cơ bản</w:t>
            </w:r>
          </w:p>
          <w:p w14:paraId="102FCCF8" w14:textId="77777777" w:rsidR="00B77BA9" w:rsidRPr="00D14BB4" w:rsidRDefault="00B77BA9" w:rsidP="00B77BA9">
            <w:pPr>
              <w:pStyle w:val="ListParagraph"/>
              <w:numPr>
                <w:ilvl w:val="0"/>
                <w:numId w:val="13"/>
              </w:numPr>
              <w:tabs>
                <w:tab w:val="left" w:pos="216"/>
                <w:tab w:val="left" w:pos="357"/>
              </w:tabs>
              <w:spacing w:after="0" w:line="240" w:lineRule="auto"/>
              <w:ind w:left="0" w:firstLine="0"/>
              <w:jc w:val="both"/>
              <w:rPr>
                <w:rFonts w:ascii="Times New Roman" w:hAnsi="Times New Roman"/>
                <w:i/>
                <w:iCs/>
                <w:sz w:val="28"/>
                <w:szCs w:val="28"/>
                <w:lang w:val="nl-NL"/>
              </w:rPr>
            </w:pPr>
            <w:r w:rsidRPr="00D14BB4">
              <w:rPr>
                <w:rFonts w:ascii="Times New Roman" w:hAnsi="Times New Roman"/>
                <w:i/>
                <w:iCs/>
                <w:sz w:val="28"/>
                <w:szCs w:val="28"/>
                <w:lang w:val="nl-NL"/>
              </w:rPr>
              <w:t>Mỗi Quốc gia Thành viên cam kết không thực hiện bất kỳ vụ thử nổ vũ khí hạt nhân hoặc bất kỳ vụ nổ hạt nhân nào khác, và cấm cũng như ngăn chặn mọi vụ nổ như vậy tại bất kỳ nơi nào thuộc quyền tài phán hoặc kiểm soát của mình.</w:t>
            </w:r>
          </w:p>
          <w:p w14:paraId="14D6F560" w14:textId="77777777" w:rsidR="00B77BA9" w:rsidRDefault="00B77BA9" w:rsidP="00B77BA9">
            <w:pPr>
              <w:pStyle w:val="ListParagraph"/>
              <w:numPr>
                <w:ilvl w:val="0"/>
                <w:numId w:val="13"/>
              </w:numPr>
              <w:tabs>
                <w:tab w:val="left" w:pos="216"/>
                <w:tab w:val="left" w:pos="357"/>
              </w:tabs>
              <w:spacing w:after="0" w:line="240" w:lineRule="auto"/>
              <w:ind w:left="0" w:firstLine="0"/>
              <w:jc w:val="both"/>
              <w:rPr>
                <w:rFonts w:ascii="Times New Roman" w:hAnsi="Times New Roman"/>
                <w:i/>
                <w:spacing w:val="-4"/>
                <w:sz w:val="28"/>
                <w:szCs w:val="28"/>
                <w:lang w:val="nl-NL"/>
              </w:rPr>
            </w:pPr>
            <w:r w:rsidRPr="00617399">
              <w:rPr>
                <w:rFonts w:ascii="Times New Roman" w:hAnsi="Times New Roman"/>
                <w:i/>
                <w:spacing w:val="-4"/>
                <w:sz w:val="28"/>
                <w:szCs w:val="28"/>
                <w:lang w:val="nl-NL"/>
              </w:rPr>
              <w:t>Mỗi Quốc gia Thành viên cam kết không gây ra, khuyến khích hoặc tham gia bằng bất kỳ hình thức nào vào việc tiến hành bất kỳ vụ thử nổvũ khí hạt nhân hoặc vụ nổ hạt nhân nào khác.</w:t>
            </w:r>
          </w:p>
          <w:p w14:paraId="15902EF5" w14:textId="77777777" w:rsidR="00B77BA9" w:rsidRPr="00617399" w:rsidRDefault="00B77BA9" w:rsidP="00B77BA9">
            <w:pPr>
              <w:pStyle w:val="ListParagraph"/>
              <w:numPr>
                <w:ilvl w:val="0"/>
                <w:numId w:val="13"/>
              </w:numPr>
              <w:tabs>
                <w:tab w:val="left" w:pos="216"/>
                <w:tab w:val="left" w:pos="357"/>
              </w:tabs>
              <w:spacing w:after="0" w:line="240" w:lineRule="auto"/>
              <w:ind w:left="0" w:firstLine="0"/>
              <w:jc w:val="both"/>
              <w:rPr>
                <w:rFonts w:ascii="Times New Roman" w:hAnsi="Times New Roman"/>
                <w:i/>
                <w:spacing w:val="-4"/>
                <w:sz w:val="28"/>
                <w:szCs w:val="28"/>
                <w:lang w:val="nl-NL"/>
              </w:rPr>
            </w:pPr>
            <w:r w:rsidRPr="00617399">
              <w:rPr>
                <w:rFonts w:ascii="Times New Roman" w:hAnsi="Times New Roman"/>
                <w:i/>
                <w:iCs/>
                <w:sz w:val="28"/>
                <w:szCs w:val="28"/>
                <w:lang w:val="nl-NL"/>
              </w:rPr>
              <w:t>Điề</w:t>
            </w:r>
            <w:r>
              <w:rPr>
                <w:rFonts w:ascii="Times New Roman" w:hAnsi="Times New Roman"/>
                <w:i/>
                <w:iCs/>
                <w:sz w:val="28"/>
                <w:szCs w:val="28"/>
                <w:lang w:val="nl-NL"/>
              </w:rPr>
              <w:t>u 3 -</w:t>
            </w:r>
            <w:r w:rsidRPr="00617399">
              <w:rPr>
                <w:rFonts w:ascii="Times New Roman" w:hAnsi="Times New Roman"/>
                <w:i/>
                <w:iCs/>
                <w:sz w:val="28"/>
                <w:szCs w:val="28"/>
                <w:lang w:val="nl-NL"/>
              </w:rPr>
              <w:t xml:space="preserve"> Biện pháp quốc gia </w:t>
            </w:r>
          </w:p>
          <w:p w14:paraId="576620A1" w14:textId="77777777" w:rsidR="00B77BA9" w:rsidRPr="00D14BB4" w:rsidRDefault="00B77BA9" w:rsidP="00F004B5">
            <w:pPr>
              <w:pStyle w:val="ListParagraph"/>
              <w:tabs>
                <w:tab w:val="left" w:pos="192"/>
                <w:tab w:val="left" w:pos="336"/>
              </w:tabs>
              <w:spacing w:after="0" w:line="240" w:lineRule="auto"/>
              <w:ind w:left="0"/>
              <w:jc w:val="both"/>
              <w:rPr>
                <w:rFonts w:ascii="Times New Roman" w:hAnsi="Times New Roman"/>
                <w:sz w:val="28"/>
                <w:szCs w:val="28"/>
                <w:lang w:val="nl-NL"/>
              </w:rPr>
            </w:pPr>
            <w:r w:rsidRPr="00D14BB4">
              <w:rPr>
                <w:rFonts w:ascii="Times New Roman" w:hAnsi="Times New Roman"/>
                <w:i/>
                <w:iCs/>
                <w:sz w:val="28"/>
                <w:szCs w:val="28"/>
                <w:lang w:val="nl-NL"/>
              </w:rPr>
              <w:t>- Mỗi Quốc gia Thành viên phải áp dụng các biện pháp cần thiết, bao gồm ban hành pháp luật quốc gia, nhằm thực hiện nghĩa vụ theo Hiệp ước.”</w:t>
            </w:r>
          </w:p>
          <w:p w14:paraId="03FEA01A" w14:textId="77777777" w:rsidR="00B77BA9" w:rsidRPr="00D14BB4" w:rsidRDefault="00B77BA9" w:rsidP="00F004B5">
            <w:pPr>
              <w:jc w:val="both"/>
              <w:rPr>
                <w:szCs w:val="28"/>
                <w:lang w:val="nl-NL"/>
              </w:rPr>
            </w:pPr>
            <w:r w:rsidRPr="00D14BB4">
              <w:rPr>
                <w:b/>
                <w:szCs w:val="28"/>
                <w:lang w:val="nl-NL"/>
              </w:rPr>
              <w:t xml:space="preserve">Lực lượng đặc nhiệm tài chính (FATF) </w:t>
            </w:r>
            <w:r w:rsidRPr="00D14BB4">
              <w:rPr>
                <w:szCs w:val="28"/>
                <w:lang w:val="nl-NL"/>
              </w:rPr>
              <w:t xml:space="preserve">yêu cầu các </w:t>
            </w:r>
            <w:r w:rsidRPr="00D14BB4">
              <w:rPr>
                <w:szCs w:val="28"/>
                <w:lang w:val="nl-NL"/>
              </w:rPr>
              <w:lastRenderedPageBreak/>
              <w:t>quốc gia phải thực hiện các hình phạt tài chính mục tiêu nhằm tuân thủ Nghị quyết của Hội đồng bảo an LHQ liên quan đến phòng chống và tài trợ phổ biến vũ khí hủy diệt hàng loạt. Yêu cầu các quốc gia phải phong tỏa ngay lập tức các quỹ hoặc các tài sản và đảm bảo rằng không có quỹ hoặc tài sản nào được trực tiếp hay gián tiếp chuyển hoặc có lợi cho bất ký cá nhân, tổ chức nào được chỉ định hoặc theo ủy quyền của Hội đồng bảo an LHQ.</w:t>
            </w:r>
          </w:p>
          <w:p w14:paraId="5A50B03A" w14:textId="77777777" w:rsidR="00B77BA9" w:rsidRPr="00D14BB4" w:rsidRDefault="00B77BA9" w:rsidP="00F004B5">
            <w:pPr>
              <w:pStyle w:val="ListParagraph"/>
              <w:tabs>
                <w:tab w:val="left" w:pos="216"/>
                <w:tab w:val="left" w:pos="357"/>
                <w:tab w:val="left" w:pos="499"/>
              </w:tabs>
              <w:spacing w:after="0" w:line="240" w:lineRule="auto"/>
              <w:ind w:left="74"/>
              <w:jc w:val="both"/>
              <w:rPr>
                <w:rFonts w:ascii="Times New Roman" w:hAnsi="Times New Roman"/>
                <w:bCs/>
                <w:i/>
                <w:iCs/>
                <w:sz w:val="28"/>
                <w:szCs w:val="28"/>
                <w:lang w:val="nl-NL"/>
              </w:rPr>
            </w:pPr>
            <w:r w:rsidRPr="00D14BB4">
              <w:rPr>
                <w:rFonts w:ascii="Times New Roman" w:hAnsi="Times New Roman"/>
                <w:bCs/>
                <w:i/>
                <w:iCs/>
                <w:sz w:val="28"/>
                <w:szCs w:val="28"/>
                <w:lang w:val="nl-NL"/>
              </w:rPr>
              <w:t>Cụ thể, các tiêu chí của Khuyến nghị 7 gồm:</w:t>
            </w:r>
          </w:p>
          <w:p w14:paraId="64859668" w14:textId="77777777" w:rsidR="00B77BA9" w:rsidRPr="00D14BB4" w:rsidRDefault="00B77BA9" w:rsidP="00F004B5">
            <w:pPr>
              <w:jc w:val="both"/>
              <w:rPr>
                <w:bCs/>
                <w:i/>
                <w:iCs/>
                <w:szCs w:val="28"/>
              </w:rPr>
            </w:pPr>
            <w:r w:rsidRPr="00D14BB4">
              <w:rPr>
                <w:bCs/>
                <w:i/>
                <w:iCs/>
                <w:szCs w:val="28"/>
              </w:rPr>
              <w:t>“7.1 Quốc gia phải áp dụng các hình phạt tài chính mục tiêu không chậm trễ theo các Nghị quyết của Hội đồng Bảo an Liên hợp quốc được thông qua tại Chương VII của Hiến chương Liên hợp quốc, liên quan đến việc phòng ngừa, ngăn chặn và làm gián đoạn hoạt động phổ biến vũ khí hủy diệt hàng loạt và việc tài trợ cho các hoạt động này.</w:t>
            </w:r>
          </w:p>
          <w:p w14:paraId="73E7FEDA" w14:textId="77777777" w:rsidR="00B77BA9" w:rsidRPr="00D14BB4" w:rsidRDefault="00B77BA9" w:rsidP="00F004B5">
            <w:pPr>
              <w:pStyle w:val="ListParagraph"/>
              <w:tabs>
                <w:tab w:val="left" w:pos="216"/>
                <w:tab w:val="left" w:pos="357"/>
                <w:tab w:val="left" w:pos="499"/>
              </w:tabs>
              <w:spacing w:after="0" w:line="240" w:lineRule="auto"/>
              <w:ind w:left="74"/>
              <w:jc w:val="both"/>
              <w:rPr>
                <w:rFonts w:ascii="Times New Roman" w:hAnsi="Times New Roman"/>
                <w:bCs/>
                <w:i/>
                <w:iCs/>
                <w:sz w:val="28"/>
                <w:szCs w:val="28"/>
              </w:rPr>
            </w:pPr>
            <w:r w:rsidRPr="00D14BB4">
              <w:rPr>
                <w:rFonts w:ascii="Times New Roman" w:hAnsi="Times New Roman"/>
                <w:bCs/>
                <w:i/>
                <w:iCs/>
                <w:sz w:val="28"/>
                <w:szCs w:val="28"/>
              </w:rPr>
              <w:t>7.2 Quốc gia phải thiết lập thẩm quyền pháp lý và xác định cơ quan chức năng có trách nhiệm thực hiện các hình phạt tài chính mục tiêu phù hợp với các chuẩn mực và quy trình.</w:t>
            </w:r>
          </w:p>
          <w:p w14:paraId="2628E0B1" w14:textId="77777777" w:rsidR="00B77BA9" w:rsidRPr="00D14BB4" w:rsidRDefault="00B77BA9" w:rsidP="00F004B5">
            <w:pPr>
              <w:pStyle w:val="ListParagraph"/>
              <w:tabs>
                <w:tab w:val="left" w:pos="216"/>
                <w:tab w:val="left" w:pos="357"/>
                <w:tab w:val="left" w:pos="499"/>
              </w:tabs>
              <w:spacing w:after="0" w:line="240" w:lineRule="auto"/>
              <w:ind w:left="74"/>
              <w:jc w:val="both"/>
              <w:rPr>
                <w:rFonts w:ascii="Times New Roman" w:hAnsi="Times New Roman"/>
                <w:bCs/>
                <w:i/>
                <w:iCs/>
                <w:sz w:val="28"/>
                <w:szCs w:val="28"/>
              </w:rPr>
            </w:pPr>
            <w:r w:rsidRPr="00D14BB4">
              <w:rPr>
                <w:rFonts w:ascii="Times New Roman" w:hAnsi="Times New Roman"/>
                <w:bCs/>
                <w:i/>
                <w:iCs/>
                <w:sz w:val="28"/>
                <w:szCs w:val="28"/>
              </w:rPr>
              <w:t>7.3 Quốc gia phải có cơ chế giám sát và đảm bảo tuân thủ các quy định của pháp luật hoặc các phương tiện thực thi điều chỉnh các nghĩa vụ theo Khuyến nghị số 7 đối với các tổ chức tài chính và DNFBP. Thực hiện xử lý hình sự, hành chính hoặc dân sự đối với việc không tuân thủ.</w:t>
            </w:r>
          </w:p>
          <w:p w14:paraId="0940A492" w14:textId="77777777" w:rsidR="00B77BA9" w:rsidRPr="00D14BB4" w:rsidRDefault="00B77BA9" w:rsidP="00F004B5">
            <w:pPr>
              <w:pStyle w:val="ListParagraph"/>
              <w:tabs>
                <w:tab w:val="left" w:pos="216"/>
                <w:tab w:val="left" w:pos="357"/>
                <w:tab w:val="left" w:pos="499"/>
              </w:tabs>
              <w:spacing w:after="0" w:line="240" w:lineRule="auto"/>
              <w:ind w:left="74"/>
              <w:jc w:val="both"/>
              <w:rPr>
                <w:rFonts w:ascii="Times New Roman" w:hAnsi="Times New Roman"/>
                <w:bCs/>
                <w:i/>
                <w:iCs/>
                <w:sz w:val="28"/>
                <w:szCs w:val="28"/>
              </w:rPr>
            </w:pPr>
            <w:r w:rsidRPr="00D14BB4">
              <w:rPr>
                <w:rFonts w:ascii="Times New Roman" w:hAnsi="Times New Roman"/>
                <w:bCs/>
                <w:i/>
                <w:iCs/>
                <w:sz w:val="28"/>
                <w:szCs w:val="28"/>
              </w:rPr>
              <w:t xml:space="preserve">7.4 Quốc gia phải có quy trình công khai đệ trình yêu cầu tới Hội đồng Bảo an để đưa ra </w:t>
            </w:r>
            <w:r w:rsidRPr="00D14BB4">
              <w:rPr>
                <w:rFonts w:ascii="Times New Roman" w:hAnsi="Times New Roman"/>
                <w:bCs/>
                <w:i/>
                <w:iCs/>
                <w:sz w:val="28"/>
                <w:szCs w:val="28"/>
              </w:rPr>
              <w:lastRenderedPageBreak/>
              <w:t>khỏi danh sách những đối tượng bị chỉ định khi quốc gia cho rằng họ không còn đáp ứng các tiêu chí chỉ định nữa.</w:t>
            </w:r>
          </w:p>
          <w:p w14:paraId="0FF62658" w14:textId="77777777" w:rsidR="00B77BA9" w:rsidRPr="00D14BB4" w:rsidRDefault="00B77BA9" w:rsidP="00F004B5">
            <w:pPr>
              <w:jc w:val="both"/>
              <w:rPr>
                <w:bCs/>
                <w:i/>
                <w:iCs/>
                <w:szCs w:val="28"/>
                <w:lang w:val="de-DE"/>
              </w:rPr>
            </w:pPr>
            <w:r w:rsidRPr="00D14BB4">
              <w:rPr>
                <w:bCs/>
                <w:i/>
                <w:iCs/>
                <w:szCs w:val="28"/>
              </w:rPr>
              <w:t xml:space="preserve">7.5 </w:t>
            </w:r>
            <w:r w:rsidRPr="00D14BB4">
              <w:rPr>
                <w:bCs/>
                <w:i/>
                <w:iCs/>
                <w:szCs w:val="28"/>
                <w:lang w:val="de-DE"/>
              </w:rPr>
              <w:t>Đối với các thoả thuận, hợp đồng hoặc nghĩa vụ phát sinh trước ngày tài khoản phải tuân thủ các hình phạt tài chính mục tiêu“.</w:t>
            </w:r>
          </w:p>
          <w:p w14:paraId="7129C55F" w14:textId="77777777" w:rsidR="00B77BA9" w:rsidRPr="00D14BB4" w:rsidRDefault="00B77BA9" w:rsidP="00F004B5">
            <w:pPr>
              <w:pStyle w:val="ListParagraph"/>
              <w:tabs>
                <w:tab w:val="left" w:pos="66"/>
                <w:tab w:val="left" w:pos="216"/>
                <w:tab w:val="left" w:pos="357"/>
                <w:tab w:val="left" w:pos="500"/>
              </w:tabs>
              <w:spacing w:after="0" w:line="240" w:lineRule="auto"/>
              <w:ind w:left="66"/>
              <w:jc w:val="both"/>
              <w:rPr>
                <w:rFonts w:ascii="Times New Roman" w:hAnsi="Times New Roman"/>
                <w:sz w:val="28"/>
                <w:szCs w:val="28"/>
                <w:lang w:val="nl-NL"/>
              </w:rPr>
            </w:pPr>
            <w:r w:rsidRPr="00D14BB4">
              <w:rPr>
                <w:rFonts w:ascii="Times New Roman" w:hAnsi="Times New Roman"/>
                <w:sz w:val="28"/>
                <w:szCs w:val="28"/>
                <w:lang w:val="nl-NL"/>
              </w:rPr>
              <w:t xml:space="preserve">- Tổ chức Thương mại thế giới (WTO) </w:t>
            </w:r>
          </w:p>
          <w:p w14:paraId="6A85D1AF" w14:textId="77777777" w:rsidR="00B77BA9" w:rsidRPr="00D14BB4" w:rsidRDefault="00B77BA9" w:rsidP="00F004B5">
            <w:pPr>
              <w:jc w:val="both"/>
              <w:rPr>
                <w:szCs w:val="28"/>
              </w:rPr>
            </w:pPr>
            <w:r w:rsidRPr="00D14BB4">
              <w:rPr>
                <w:szCs w:val="28"/>
              </w:rPr>
              <w:t>Việt Nam là thành viên của WTO từ năm 2007 và phải tuân thủ các cam kết lớn sau:</w:t>
            </w:r>
          </w:p>
          <w:p w14:paraId="2ACA104D" w14:textId="77777777" w:rsidR="00B77BA9" w:rsidRPr="00D14BB4" w:rsidRDefault="00B77BA9" w:rsidP="00B77BA9">
            <w:pPr>
              <w:widowControl/>
              <w:numPr>
                <w:ilvl w:val="0"/>
                <w:numId w:val="16"/>
              </w:numPr>
              <w:tabs>
                <w:tab w:val="clear" w:pos="720"/>
                <w:tab w:val="num" w:pos="66"/>
                <w:tab w:val="left" w:pos="260"/>
                <w:tab w:val="left" w:pos="349"/>
              </w:tabs>
              <w:ind w:left="66" w:firstLine="0"/>
              <w:jc w:val="both"/>
              <w:rPr>
                <w:szCs w:val="28"/>
              </w:rPr>
            </w:pPr>
            <w:r w:rsidRPr="00D14BB4">
              <w:rPr>
                <w:bCs/>
                <w:szCs w:val="28"/>
              </w:rPr>
              <w:t>Nguyên tắc không phân biệt &amp; không hạn chế không cần thiết:</w:t>
            </w:r>
            <w:r w:rsidRPr="00D14BB4">
              <w:rPr>
                <w:szCs w:val="28"/>
              </w:rPr>
              <w:t xml:space="preserve">Khi áp đặt các biện pháp kỹ thuật đối với hàng hoá xuất khẩu (ví dụ yêu cầu về an toàn, tiêu chuẩn kỹ thuật…), Việt Nam không được gây ra hạn chế thương mại </w:t>
            </w:r>
            <w:r w:rsidRPr="00D14BB4">
              <w:rPr>
                <w:i/>
                <w:iCs/>
                <w:szCs w:val="28"/>
              </w:rPr>
              <w:t>không hợp lý hoặc không cần thiết</w:t>
            </w:r>
            <w:r w:rsidRPr="00D14BB4">
              <w:rPr>
                <w:szCs w:val="28"/>
              </w:rPr>
              <w:t xml:space="preserve"> vượt quá mức cần thiết để đạt mục tiêu chính đáng (ví dụ bảo vệ sức khoẻ, an toàn, môi trường). Điều này áp dụng cho tất cả hàng hoá, kể cả hàng lưỡng dụng có đặc tính kỹ thuật cao (như thiết bị điện tử, máy móc). </w:t>
            </w:r>
          </w:p>
          <w:p w14:paraId="24E018C4" w14:textId="77777777" w:rsidR="00B77BA9" w:rsidRPr="00D14BB4" w:rsidRDefault="00B77BA9" w:rsidP="00B77BA9">
            <w:pPr>
              <w:widowControl/>
              <w:numPr>
                <w:ilvl w:val="0"/>
                <w:numId w:val="16"/>
              </w:numPr>
              <w:tabs>
                <w:tab w:val="clear" w:pos="720"/>
                <w:tab w:val="left" w:pos="0"/>
                <w:tab w:val="num" w:pos="66"/>
                <w:tab w:val="left" w:pos="349"/>
              </w:tabs>
              <w:ind w:left="0" w:firstLine="66"/>
              <w:jc w:val="both"/>
              <w:rPr>
                <w:szCs w:val="28"/>
              </w:rPr>
            </w:pPr>
            <w:r w:rsidRPr="00D14BB4">
              <w:rPr>
                <w:bCs/>
                <w:szCs w:val="28"/>
              </w:rPr>
              <w:t>Cam kết về minh bạch và thông báo:</w:t>
            </w:r>
            <w:r w:rsidRPr="00D14BB4">
              <w:rPr>
                <w:szCs w:val="28"/>
              </w:rPr>
              <w:t xml:space="preserve">Phải công bố và thông báo các biện pháp kỹ thuật mới (TBT) và biện pháp kiểm dịch động thực vật (SPS) cho Ban Thư ký WTO để các thành viên khác biết rõ - bao gồm danh mục yêu cầu kiểm tra, tiêu chuẩn đánh giá chất lượng đối với hàng hoá xuất khẩu. </w:t>
            </w:r>
          </w:p>
          <w:p w14:paraId="4422D2EC" w14:textId="77777777" w:rsidR="00B77BA9" w:rsidRPr="00D14BB4" w:rsidRDefault="00B77BA9" w:rsidP="00B77BA9">
            <w:pPr>
              <w:widowControl/>
              <w:numPr>
                <w:ilvl w:val="0"/>
                <w:numId w:val="16"/>
              </w:numPr>
              <w:tabs>
                <w:tab w:val="clear" w:pos="720"/>
                <w:tab w:val="num" w:pos="66"/>
                <w:tab w:val="left" w:pos="340"/>
              </w:tabs>
              <w:ind w:left="66" w:firstLine="0"/>
              <w:jc w:val="both"/>
              <w:rPr>
                <w:szCs w:val="28"/>
              </w:rPr>
            </w:pPr>
            <w:r w:rsidRPr="00D14BB4">
              <w:rPr>
                <w:bCs/>
                <w:szCs w:val="28"/>
              </w:rPr>
              <w:t>Giám sát đa phương &amp; rà soát chính sách thương mại:</w:t>
            </w:r>
            <w:r w:rsidRPr="00D14BB4">
              <w:rPr>
                <w:szCs w:val="28"/>
              </w:rPr>
              <w:t xml:space="preserve"> Việt Nam phải chấp nhận cơ chế rà soát thường kỳ (chu kỳ ~7 năm) để các thành viên khác xem xét mức độ tuân thủ cam kết WTO, bao gồm các biện pháp kiểm soát hàng hoá kỹ thuật phức tạp. </w:t>
            </w:r>
          </w:p>
          <w:p w14:paraId="070278A9" w14:textId="77777777" w:rsidR="00B77BA9" w:rsidRPr="00D14BB4" w:rsidRDefault="00B77BA9" w:rsidP="00B77BA9">
            <w:pPr>
              <w:pStyle w:val="ListParagraph"/>
              <w:numPr>
                <w:ilvl w:val="0"/>
                <w:numId w:val="13"/>
              </w:numPr>
              <w:tabs>
                <w:tab w:val="left" w:pos="66"/>
                <w:tab w:val="left" w:pos="216"/>
                <w:tab w:val="left" w:pos="357"/>
                <w:tab w:val="left" w:pos="500"/>
              </w:tabs>
              <w:spacing w:after="0" w:line="240" w:lineRule="auto"/>
              <w:ind w:left="0" w:firstLine="0"/>
              <w:jc w:val="both"/>
              <w:rPr>
                <w:rFonts w:ascii="Times New Roman" w:hAnsi="Times New Roman"/>
                <w:b/>
                <w:sz w:val="28"/>
                <w:szCs w:val="28"/>
                <w:lang w:val="nl-NL"/>
              </w:rPr>
            </w:pPr>
            <w:r w:rsidRPr="00D14BB4">
              <w:rPr>
                <w:rFonts w:ascii="Times New Roman" w:hAnsi="Times New Roman"/>
                <w:b/>
                <w:sz w:val="28"/>
                <w:szCs w:val="28"/>
                <w:lang w:val="nl-NL"/>
              </w:rPr>
              <w:t>Hiệp định Thương mại tự do giữa Việt Nam và Liên minh châu Âu (EVFTA)</w:t>
            </w:r>
          </w:p>
          <w:p w14:paraId="04DBA578" w14:textId="77777777" w:rsidR="00B77BA9" w:rsidRPr="00D14BB4" w:rsidRDefault="00B77BA9" w:rsidP="00F004B5">
            <w:pPr>
              <w:pStyle w:val="ListParagraph"/>
              <w:tabs>
                <w:tab w:val="left" w:pos="66"/>
                <w:tab w:val="left" w:pos="216"/>
                <w:tab w:val="left" w:pos="357"/>
                <w:tab w:val="left" w:pos="500"/>
              </w:tabs>
              <w:spacing w:after="0" w:line="240" w:lineRule="auto"/>
              <w:ind w:left="0"/>
              <w:jc w:val="both"/>
              <w:rPr>
                <w:rFonts w:ascii="Times New Roman" w:hAnsi="Times New Roman"/>
                <w:sz w:val="28"/>
                <w:szCs w:val="28"/>
                <w:shd w:val="clear" w:color="auto" w:fill="FFFFFF"/>
              </w:rPr>
            </w:pPr>
            <w:r w:rsidRPr="00D14BB4">
              <w:rPr>
                <w:rFonts w:ascii="Times New Roman" w:hAnsi="Times New Roman"/>
                <w:sz w:val="28"/>
                <w:szCs w:val="28"/>
                <w:shd w:val="clear" w:color="auto" w:fill="FFFFFF"/>
              </w:rPr>
              <w:lastRenderedPageBreak/>
              <w:t>+ Mục tiêu của </w:t>
            </w:r>
            <w:hyperlink r:id="rId13" w:tgtFrame="_blank" w:history="1">
              <w:r w:rsidRPr="00D14BB4">
                <w:rPr>
                  <w:rStyle w:val="Hyperlink"/>
                  <w:sz w:val="28"/>
                  <w:szCs w:val="28"/>
                  <w:shd w:val="clear" w:color="auto" w:fill="FFFFFF"/>
                </w:rPr>
                <w:t>Hiệp định EVFTA</w:t>
              </w:r>
            </w:hyperlink>
            <w:r w:rsidRPr="00D14BB4">
              <w:rPr>
                <w:rFonts w:ascii="Times New Roman" w:hAnsi="Times New Roman"/>
                <w:sz w:val="28"/>
                <w:szCs w:val="28"/>
                <w:shd w:val="clear" w:color="auto" w:fill="FFFFFF"/>
              </w:rPr>
              <w:t> là tự do hóa và tạo thuận lợi cho thương mại và đầu tư giữa các Bên phù hợp với các quy định.</w:t>
            </w:r>
            <w:r w:rsidRPr="00D14BB4">
              <w:rPr>
                <w:rStyle w:val="Strong"/>
                <w:b w:val="0"/>
                <w:sz w:val="28"/>
                <w:szCs w:val="28"/>
              </w:rPr>
              <w:t xml:space="preserve"> Tuân thủ nguyên tắc theo WTO:</w:t>
            </w:r>
            <w:r w:rsidRPr="00D14BB4">
              <w:rPr>
                <w:rFonts w:ascii="Times New Roman" w:hAnsi="Times New Roman"/>
                <w:sz w:val="28"/>
                <w:szCs w:val="28"/>
              </w:rPr>
              <w:t xml:space="preserve">EVFTA nhắc lại nghĩa vụ tuân thủ các nguyên tắc SPS/TBT của WTO, nhưng đồng thời </w:t>
            </w:r>
            <w:r w:rsidRPr="00D14BB4">
              <w:rPr>
                <w:rStyle w:val="Strong"/>
                <w:b w:val="0"/>
                <w:sz w:val="28"/>
                <w:szCs w:val="28"/>
              </w:rPr>
              <w:t>củng cố yêu cầu minh bạch hơn</w:t>
            </w:r>
            <w:r w:rsidRPr="00D14BB4">
              <w:rPr>
                <w:rFonts w:ascii="Times New Roman" w:hAnsi="Times New Roman"/>
                <w:sz w:val="28"/>
                <w:szCs w:val="28"/>
              </w:rPr>
              <w:t xml:space="preserve"> và tạo khuôn khổ phối hợp thực thi cáctiêu chuẩn an toàn, chất lượng với thị trường EU. </w:t>
            </w:r>
          </w:p>
          <w:p w14:paraId="7967974D" w14:textId="77777777" w:rsidR="00B77BA9" w:rsidRPr="00D14BB4" w:rsidRDefault="00B77BA9" w:rsidP="00F004B5">
            <w:pPr>
              <w:pStyle w:val="ListParagraph"/>
              <w:tabs>
                <w:tab w:val="left" w:pos="66"/>
                <w:tab w:val="left" w:pos="216"/>
                <w:tab w:val="left" w:pos="357"/>
                <w:tab w:val="left" w:pos="500"/>
              </w:tabs>
              <w:spacing w:after="0" w:line="240" w:lineRule="auto"/>
              <w:ind w:left="0"/>
              <w:jc w:val="both"/>
              <w:rPr>
                <w:rFonts w:ascii="Times New Roman" w:hAnsi="Times New Roman"/>
                <w:sz w:val="28"/>
                <w:szCs w:val="28"/>
                <w:shd w:val="clear" w:color="auto" w:fill="FFFFFF"/>
              </w:rPr>
            </w:pPr>
            <w:r w:rsidRPr="00D14BB4">
              <w:rPr>
                <w:rFonts w:ascii="Times New Roman" w:hAnsi="Times New Roman"/>
                <w:sz w:val="28"/>
                <w:szCs w:val="28"/>
                <w:shd w:val="clear" w:color="auto" w:fill="FFFFFF"/>
              </w:rPr>
              <w:t xml:space="preserve">+ </w:t>
            </w:r>
            <w:r w:rsidRPr="00D14BB4">
              <w:rPr>
                <w:rStyle w:val="Strong"/>
                <w:b w:val="0"/>
                <w:sz w:val="28"/>
                <w:szCs w:val="28"/>
              </w:rPr>
              <w:t>Quy định về thủ tục SPS/TBT:</w:t>
            </w:r>
            <w:r w:rsidRPr="00D14BB4">
              <w:rPr>
                <w:rFonts w:ascii="Times New Roman" w:hAnsi="Times New Roman"/>
                <w:sz w:val="28"/>
                <w:szCs w:val="28"/>
              </w:rPr>
              <w:t xml:space="preserve">EVFTA yêu cầu mỗi bên thiết lập danh sách và tiêu chí doanh nghiệp/địa điểm xuất khẩu hàng hoá đáp ứng yêu cầu SPS/TBT để gửi cho đối tác và rút ngắn thời hạn công nhận tương đương so với WTO. </w:t>
            </w:r>
            <w:r w:rsidRPr="00D14BB4">
              <w:rPr>
                <w:rFonts w:ascii="Times New Roman" w:hAnsi="Times New Roman"/>
                <w:sz w:val="28"/>
                <w:szCs w:val="28"/>
              </w:rPr>
              <w:br/>
              <w:t xml:space="preserve">Điều này có thể áp dụng cho </w:t>
            </w:r>
            <w:r w:rsidRPr="00D14BB4">
              <w:rPr>
                <w:rStyle w:val="Strong"/>
                <w:sz w:val="28"/>
                <w:szCs w:val="28"/>
              </w:rPr>
              <w:t>những mặt hàng lưỡng dụng có yêu cầu an toàn cao</w:t>
            </w:r>
            <w:r w:rsidRPr="00D14BB4">
              <w:rPr>
                <w:rFonts w:ascii="Times New Roman" w:hAnsi="Times New Roman"/>
                <w:sz w:val="28"/>
                <w:szCs w:val="28"/>
              </w:rPr>
              <w:t xml:space="preserve"> (như hoá chất, dược phẩm, thiết bị công nghệ) nhằm đảm bảo hàng hóa xuất sang EU đáp ứng tiêu chuẩn.</w:t>
            </w:r>
          </w:p>
          <w:p w14:paraId="16245358" w14:textId="77777777" w:rsidR="00B77BA9" w:rsidRPr="00D14BB4" w:rsidRDefault="00B77BA9" w:rsidP="00F004B5">
            <w:pPr>
              <w:pStyle w:val="ListParagraph"/>
              <w:tabs>
                <w:tab w:val="left" w:pos="66"/>
                <w:tab w:val="left" w:pos="216"/>
                <w:tab w:val="left" w:pos="357"/>
                <w:tab w:val="left" w:pos="500"/>
              </w:tabs>
              <w:spacing w:after="0" w:line="240" w:lineRule="auto"/>
              <w:ind w:left="0"/>
              <w:jc w:val="both"/>
              <w:rPr>
                <w:rFonts w:ascii="Times New Roman" w:hAnsi="Times New Roman"/>
                <w:sz w:val="28"/>
                <w:szCs w:val="28"/>
                <w:shd w:val="clear" w:color="auto" w:fill="FFFFFF"/>
              </w:rPr>
            </w:pPr>
            <w:r w:rsidRPr="00D14BB4">
              <w:rPr>
                <w:rFonts w:ascii="Times New Roman" w:hAnsi="Times New Roman"/>
                <w:sz w:val="28"/>
                <w:szCs w:val="28"/>
                <w:shd w:val="clear" w:color="auto" w:fill="FFFFFF"/>
              </w:rPr>
              <w:t>+</w:t>
            </w:r>
            <w:r w:rsidRPr="00D14BB4">
              <w:rPr>
                <w:rStyle w:val="Strong"/>
                <w:b w:val="0"/>
                <w:sz w:val="28"/>
                <w:szCs w:val="28"/>
              </w:rPr>
              <w:t>Không đánh thuế xuất khẩu trừ trường hợp bảo lưu:</w:t>
            </w:r>
            <w:r w:rsidRPr="00D14BB4">
              <w:rPr>
                <w:rFonts w:ascii="Times New Roman" w:hAnsi="Times New Roman"/>
                <w:sz w:val="28"/>
                <w:szCs w:val="28"/>
              </w:rPr>
              <w:t xml:space="preserve">EVFTA chủ trương không đánh thuế xuất khẩu trong quan hệ song phương (giảm rào cản thương mại), nhưng Việt Nam có thể bảo lưu quyền áp dụng thuế xuất khẩu với một số dòng hàng nhất định khi cần kiểm soát nguồn cung nội địa. </w:t>
            </w:r>
          </w:p>
          <w:p w14:paraId="0A9E1FE1" w14:textId="77777777" w:rsidR="00B77BA9" w:rsidRPr="00D14BB4" w:rsidRDefault="00B77BA9" w:rsidP="00F004B5">
            <w:pPr>
              <w:pStyle w:val="ListParagraph"/>
              <w:tabs>
                <w:tab w:val="left" w:pos="66"/>
                <w:tab w:val="left" w:pos="216"/>
                <w:tab w:val="left" w:pos="357"/>
                <w:tab w:val="left" w:pos="500"/>
              </w:tabs>
              <w:spacing w:after="0" w:line="240" w:lineRule="auto"/>
              <w:ind w:left="0"/>
              <w:jc w:val="both"/>
              <w:rPr>
                <w:rFonts w:ascii="Times New Roman" w:hAnsi="Times New Roman"/>
                <w:sz w:val="28"/>
                <w:szCs w:val="28"/>
              </w:rPr>
            </w:pPr>
            <w:r w:rsidRPr="00D14BB4">
              <w:rPr>
                <w:rFonts w:ascii="Times New Roman" w:hAnsi="Times New Roman"/>
                <w:b/>
                <w:bCs/>
                <w:sz w:val="28"/>
                <w:szCs w:val="28"/>
              </w:rPr>
              <w:t>Ý nghĩa đối với hàng lưỡng dụng:</w:t>
            </w:r>
            <w:r w:rsidRPr="00D14BB4">
              <w:rPr>
                <w:rFonts w:ascii="Times New Roman" w:hAnsi="Times New Roman"/>
                <w:sz w:val="28"/>
                <w:szCs w:val="28"/>
              </w:rPr>
              <w:br/>
              <w:t xml:space="preserve">EVFTA buộc Việt Nam nâng cao tiêu chuẩn kiểm soát chất lượng và thủ tục đối với hàng </w:t>
            </w:r>
            <w:r w:rsidRPr="00D14BB4">
              <w:rPr>
                <w:rFonts w:ascii="Times New Roman" w:hAnsi="Times New Roman"/>
                <w:sz w:val="28"/>
                <w:szCs w:val="28"/>
              </w:rPr>
              <w:lastRenderedPageBreak/>
              <w:t>hoá phức tạp (có thể là hàng lưỡng dụng), tuân thủ quy định SPS/TBT cao hơn, minh bạch và phối hợp chặt chẽ hơn với cơ quan EU.</w:t>
            </w:r>
          </w:p>
          <w:p w14:paraId="6F39A419" w14:textId="77777777" w:rsidR="00B77BA9" w:rsidRPr="00D14BB4" w:rsidRDefault="00B77BA9" w:rsidP="00F004B5">
            <w:pPr>
              <w:pStyle w:val="NormalWeb"/>
              <w:tabs>
                <w:tab w:val="left" w:pos="66"/>
              </w:tabs>
              <w:jc w:val="both"/>
              <w:rPr>
                <w:i/>
                <w:iCs/>
                <w:sz w:val="28"/>
                <w:szCs w:val="28"/>
              </w:rPr>
            </w:pPr>
            <w:r w:rsidRPr="00D14BB4">
              <w:rPr>
                <w:i/>
                <w:iCs/>
                <w:sz w:val="28"/>
                <w:szCs w:val="28"/>
              </w:rPr>
              <w:t>“Điều 4.1 Chương IV quy định:</w:t>
            </w:r>
          </w:p>
          <w:p w14:paraId="1159371D" w14:textId="77777777" w:rsidR="00B77BA9" w:rsidRPr="00D14BB4" w:rsidRDefault="00B77BA9" w:rsidP="00F004B5">
            <w:pPr>
              <w:pStyle w:val="NormalWeb"/>
              <w:tabs>
                <w:tab w:val="left" w:pos="66"/>
              </w:tabs>
              <w:jc w:val="both"/>
              <w:rPr>
                <w:i/>
                <w:iCs/>
                <w:sz w:val="28"/>
                <w:szCs w:val="28"/>
              </w:rPr>
            </w:pPr>
            <w:r w:rsidRPr="00D14BB4">
              <w:rPr>
                <w:i/>
                <w:iCs/>
                <w:sz w:val="28"/>
                <w:szCs w:val="28"/>
              </w:rPr>
              <w:t>Các Bên đồng ý rằng các quy địnhpháp luật không phân biệt đối xử và thủ tục hải quan phải dựa trên việc áp dụng các phuơng pháp hiện đại và kiểm soát hiệu quả để chống gian lận và thúc đẩy thuơng mại hợp pháp.</w:t>
            </w:r>
          </w:p>
          <w:p w14:paraId="26A419E5" w14:textId="77777777" w:rsidR="00B77BA9" w:rsidRPr="00D14BB4" w:rsidRDefault="00B77BA9" w:rsidP="00F004B5">
            <w:pPr>
              <w:pStyle w:val="NormalWeb"/>
              <w:tabs>
                <w:tab w:val="left" w:pos="66"/>
              </w:tabs>
              <w:jc w:val="both"/>
              <w:rPr>
                <w:i/>
                <w:iCs/>
                <w:sz w:val="28"/>
                <w:szCs w:val="28"/>
              </w:rPr>
            </w:pPr>
            <w:r w:rsidRPr="00D14BB4">
              <w:rPr>
                <w:i/>
                <w:iCs/>
                <w:sz w:val="28"/>
                <w:szCs w:val="28"/>
              </w:rPr>
              <w:t>Điều 4.7 Chương IV</w:t>
            </w:r>
          </w:p>
          <w:p w14:paraId="00822F2D" w14:textId="77777777" w:rsidR="00B77BA9" w:rsidRPr="00617399" w:rsidRDefault="00B77BA9" w:rsidP="00F004B5">
            <w:pPr>
              <w:pStyle w:val="ListParagraph"/>
              <w:tabs>
                <w:tab w:val="left" w:pos="66"/>
                <w:tab w:val="left" w:pos="216"/>
                <w:tab w:val="left" w:pos="357"/>
                <w:tab w:val="left" w:pos="500"/>
              </w:tabs>
              <w:spacing w:after="0" w:line="240" w:lineRule="auto"/>
              <w:ind w:left="0"/>
              <w:jc w:val="both"/>
              <w:rPr>
                <w:rFonts w:ascii="Times New Roman" w:hAnsi="Times New Roman"/>
                <w:i/>
                <w:iCs/>
                <w:spacing w:val="-4"/>
                <w:sz w:val="28"/>
                <w:szCs w:val="28"/>
              </w:rPr>
            </w:pPr>
            <w:r w:rsidRPr="00617399">
              <w:rPr>
                <w:rFonts w:ascii="Times New Roman" w:hAnsi="Times New Roman"/>
                <w:i/>
                <w:iCs/>
                <w:spacing w:val="-4"/>
                <w:sz w:val="28"/>
                <w:szCs w:val="28"/>
              </w:rPr>
              <w:t>Các Bên đồng ý thông qua và áp dụng các yêu cầu và thủ tục kiểm soát nhập khẩu, xuất khẩu, quá cảnh và chuyển tải đối với hàng hóa dựa trên các nguyên tắc quản lý rủi ro, đuợc áp dụng để tập trung các biện pháp đánh giá tuân thủ vào các giao dịch cần đuợc chú ý thích đáng”.</w:t>
            </w:r>
          </w:p>
          <w:p w14:paraId="1D5881AE" w14:textId="77777777" w:rsidR="00B77BA9" w:rsidRPr="00D14BB4" w:rsidRDefault="00B77BA9" w:rsidP="00B77BA9">
            <w:pPr>
              <w:pStyle w:val="NormalWeb"/>
              <w:numPr>
                <w:ilvl w:val="0"/>
                <w:numId w:val="13"/>
              </w:numPr>
              <w:tabs>
                <w:tab w:val="left" w:pos="66"/>
                <w:tab w:val="left" w:pos="264"/>
              </w:tabs>
              <w:spacing w:line="240" w:lineRule="auto"/>
              <w:ind w:left="0" w:firstLine="0"/>
              <w:jc w:val="both"/>
              <w:rPr>
                <w:b/>
                <w:sz w:val="28"/>
                <w:szCs w:val="28"/>
              </w:rPr>
            </w:pPr>
            <w:r w:rsidRPr="00D14BB4">
              <w:rPr>
                <w:b/>
                <w:sz w:val="28"/>
                <w:szCs w:val="28"/>
              </w:rPr>
              <w:t>Hiệp định đối tác toàn diện và xuyên Thái Bình Dương (CPTPP)</w:t>
            </w:r>
          </w:p>
          <w:p w14:paraId="6773A9C1" w14:textId="77777777" w:rsidR="00B77BA9" w:rsidRPr="00D14BB4" w:rsidRDefault="00B77BA9" w:rsidP="00F004B5">
            <w:pPr>
              <w:pStyle w:val="NormalWeb"/>
              <w:jc w:val="both"/>
              <w:rPr>
                <w:sz w:val="28"/>
                <w:szCs w:val="28"/>
              </w:rPr>
            </w:pPr>
            <w:r w:rsidRPr="00D14BB4">
              <w:rPr>
                <w:sz w:val="28"/>
                <w:szCs w:val="28"/>
              </w:rPr>
              <w:t xml:space="preserve">CPTPP là FTA đa phương Việt Nam tham gia từ 2019. CPTPP yêu cầu </w:t>
            </w:r>
            <w:r w:rsidRPr="00D14BB4">
              <w:rPr>
                <w:rStyle w:val="Strong"/>
                <w:sz w:val="28"/>
                <w:szCs w:val="28"/>
              </w:rPr>
              <w:t>tăng cường trách nhiệm minh bạch, quản lý hải quan và chứng nhận xuất xứ</w:t>
            </w:r>
            <w:r w:rsidRPr="00D14BB4">
              <w:rPr>
                <w:sz w:val="28"/>
                <w:szCs w:val="28"/>
              </w:rPr>
              <w:t>, qua đó thúc đẩy kiểm soát chặt chẽ các mặt hàng phức tạp, bao gồm hàng hóa lưỡng dụng. Một số yêu cầu:</w:t>
            </w:r>
          </w:p>
          <w:p w14:paraId="5B4449A2" w14:textId="77777777" w:rsidR="00B77BA9" w:rsidRPr="00617399" w:rsidRDefault="00B77BA9" w:rsidP="00B77BA9">
            <w:pPr>
              <w:pStyle w:val="NormalWeb"/>
              <w:numPr>
                <w:ilvl w:val="0"/>
                <w:numId w:val="13"/>
              </w:numPr>
              <w:tabs>
                <w:tab w:val="left" w:pos="290"/>
              </w:tabs>
              <w:spacing w:line="240" w:lineRule="auto"/>
              <w:ind w:left="66" w:firstLine="0"/>
              <w:jc w:val="both"/>
              <w:rPr>
                <w:spacing w:val="-4"/>
                <w:sz w:val="28"/>
                <w:szCs w:val="28"/>
              </w:rPr>
            </w:pPr>
            <w:r w:rsidRPr="00617399">
              <w:rPr>
                <w:rStyle w:val="Strong"/>
                <w:b w:val="0"/>
                <w:spacing w:val="-4"/>
                <w:sz w:val="28"/>
                <w:szCs w:val="28"/>
              </w:rPr>
              <w:lastRenderedPageBreak/>
              <w:t>Tuân thủ nguyên tắc WTO:</w:t>
            </w:r>
            <w:r w:rsidRPr="00617399">
              <w:rPr>
                <w:spacing w:val="-4"/>
                <w:sz w:val="28"/>
                <w:szCs w:val="28"/>
              </w:rPr>
              <w:t xml:space="preserve">CPTPP giữ nguyên và thường nâng cao nghĩa vụ minh bạch, không phân biệt đối xử và hạn chế các biện pháp hạn chế thương mại (như hạn ngạch, cấm xuất khẩu)trừ trường hợp được cam kết cụ thể. </w:t>
            </w:r>
          </w:p>
          <w:p w14:paraId="65C9BF64" w14:textId="77777777" w:rsidR="00B77BA9" w:rsidRPr="00D14BB4" w:rsidRDefault="00B77BA9" w:rsidP="00B77BA9">
            <w:pPr>
              <w:pStyle w:val="NormalWeb"/>
              <w:numPr>
                <w:ilvl w:val="0"/>
                <w:numId w:val="13"/>
              </w:numPr>
              <w:tabs>
                <w:tab w:val="left" w:pos="290"/>
              </w:tabs>
              <w:spacing w:line="240" w:lineRule="auto"/>
              <w:ind w:left="66" w:firstLine="0"/>
              <w:jc w:val="both"/>
              <w:rPr>
                <w:sz w:val="28"/>
                <w:szCs w:val="28"/>
              </w:rPr>
            </w:pPr>
            <w:r w:rsidRPr="00D14BB4">
              <w:rPr>
                <w:rStyle w:val="Strong"/>
                <w:b w:val="0"/>
                <w:sz w:val="28"/>
                <w:szCs w:val="28"/>
              </w:rPr>
              <w:t>Quy tắc xuất xứ chặt chẽ:</w:t>
            </w:r>
            <w:r w:rsidRPr="00D14BB4">
              <w:rPr>
                <w:sz w:val="28"/>
                <w:szCs w:val="28"/>
              </w:rPr>
              <w:t>CPTPP quy định rõ ràng</w:t>
            </w:r>
            <w:r w:rsidRPr="00D14BB4">
              <w:rPr>
                <w:rStyle w:val="Strong"/>
                <w:b w:val="0"/>
                <w:sz w:val="28"/>
                <w:szCs w:val="28"/>
              </w:rPr>
              <w:t>quy tắc xuất xứ hàng hoá</w:t>
            </w:r>
            <w:r w:rsidRPr="00D14BB4">
              <w:rPr>
                <w:sz w:val="28"/>
                <w:szCs w:val="28"/>
              </w:rPr>
              <w:t xml:space="preserve"> để được hưởng ưu đãi thuế (certification of origin). </w:t>
            </w:r>
            <w:r w:rsidRPr="00D14BB4">
              <w:rPr>
                <w:b/>
                <w:sz w:val="28"/>
                <w:szCs w:val="28"/>
              </w:rPr>
              <w:t>Hàng hoá lưỡng dụng</w:t>
            </w:r>
            <w:r w:rsidRPr="00D14BB4">
              <w:rPr>
                <w:sz w:val="28"/>
                <w:szCs w:val="28"/>
              </w:rPr>
              <w:t xml:space="preserve"> muốn hưởng ưu đãi phải chứng minh rõ nguồn gốc nguyên liệu, quy trình sản xuất. Điều này gián tiếp </w:t>
            </w:r>
            <w:r w:rsidRPr="00430414">
              <w:rPr>
                <w:sz w:val="26"/>
                <w:szCs w:val="28"/>
              </w:rPr>
              <w:t>buộc</w:t>
            </w:r>
            <w:r w:rsidRPr="00D14BB4">
              <w:rPr>
                <w:sz w:val="28"/>
                <w:szCs w:val="28"/>
              </w:rPr>
              <w:t xml:space="preserve"> các doanh nghiệp và cơ quan quản lý Việt Nam kiểm soát kỹ thông tin, dữ liệu xuất xứ và chuỗi cung ứng một cách chính xác và minh bạch.</w:t>
            </w:r>
          </w:p>
          <w:p w14:paraId="07C03C9E" w14:textId="77777777" w:rsidR="00B77BA9" w:rsidRPr="00D14BB4" w:rsidRDefault="00B77BA9" w:rsidP="00B77BA9">
            <w:pPr>
              <w:pStyle w:val="NormalWeb"/>
              <w:numPr>
                <w:ilvl w:val="0"/>
                <w:numId w:val="13"/>
              </w:numPr>
              <w:tabs>
                <w:tab w:val="left" w:pos="290"/>
              </w:tabs>
              <w:spacing w:line="240" w:lineRule="auto"/>
              <w:ind w:left="66" w:firstLine="0"/>
              <w:jc w:val="both"/>
              <w:rPr>
                <w:sz w:val="28"/>
                <w:szCs w:val="28"/>
              </w:rPr>
            </w:pPr>
            <w:r w:rsidRPr="00D14BB4">
              <w:rPr>
                <w:rStyle w:val="Strong"/>
                <w:b w:val="0"/>
                <w:sz w:val="28"/>
                <w:szCs w:val="28"/>
              </w:rPr>
              <w:t>Cam kết loại bỏ thuế xuất khẩu:</w:t>
            </w:r>
            <w:r w:rsidRPr="00D14BB4">
              <w:rPr>
                <w:sz w:val="28"/>
                <w:szCs w:val="28"/>
              </w:rPr>
              <w:t xml:space="preserve">Việt Nam cam kết </w:t>
            </w:r>
            <w:r w:rsidRPr="00D14BB4">
              <w:rPr>
                <w:rStyle w:val="Strong"/>
                <w:b w:val="0"/>
                <w:sz w:val="28"/>
                <w:szCs w:val="28"/>
              </w:rPr>
              <w:t>xóa bỏ thuế xuất khẩu với phần lớn hàng hoá</w:t>
            </w:r>
            <w:r w:rsidRPr="00D14BB4">
              <w:rPr>
                <w:sz w:val="28"/>
                <w:szCs w:val="28"/>
              </w:rPr>
              <w:t xml:space="preserve"> theo lộ trình, và chỉ giữ lại quyền đánh thuế với một số sản phẩm nhất định đã cam kết (trong đó có thể là sản phẩm ảnh hưởng an ninh/hóa chất đặc thù). </w:t>
            </w:r>
          </w:p>
          <w:p w14:paraId="74E23257" w14:textId="77777777" w:rsidR="00B77BA9" w:rsidRPr="00D14BB4" w:rsidRDefault="00B77BA9" w:rsidP="00F004B5">
            <w:pPr>
              <w:pStyle w:val="ListParagraph"/>
              <w:tabs>
                <w:tab w:val="left" w:pos="66"/>
                <w:tab w:val="left" w:pos="216"/>
                <w:tab w:val="left" w:pos="357"/>
                <w:tab w:val="left" w:pos="500"/>
              </w:tabs>
              <w:spacing w:after="0" w:line="240" w:lineRule="auto"/>
              <w:ind w:left="0"/>
              <w:jc w:val="both"/>
              <w:rPr>
                <w:rFonts w:ascii="Times New Roman" w:hAnsi="Times New Roman"/>
                <w:sz w:val="28"/>
                <w:szCs w:val="28"/>
                <w:shd w:val="clear" w:color="auto" w:fill="FFFFFF"/>
              </w:rPr>
            </w:pPr>
            <w:r w:rsidRPr="00D14BB4">
              <w:rPr>
                <w:rStyle w:val="Strong"/>
                <w:b w:val="0"/>
                <w:sz w:val="28"/>
                <w:szCs w:val="28"/>
              </w:rPr>
              <w:t xml:space="preserve">Quản lý hành chính và hải quan: </w:t>
            </w:r>
            <w:r w:rsidRPr="00D14BB4">
              <w:rPr>
                <w:rFonts w:ascii="Times New Roman" w:hAnsi="Times New Roman"/>
                <w:sz w:val="28"/>
                <w:szCs w:val="28"/>
              </w:rPr>
              <w:t>CPTPP yêu cầu cải cách thủ tục hành chính, tạo thuận lợi thương mại (hải quan minh bạch, thủ tục thông quan nhanh đối với hàng xuất khẩu), nhưng vẫn cho các biện pháp hợp lý để bảo vệ an ninh, tuân thủ tiêu chuẩn kỹ thuật.</w:t>
            </w:r>
          </w:p>
        </w:tc>
        <w:tc>
          <w:tcPr>
            <w:tcW w:w="2693" w:type="dxa"/>
          </w:tcPr>
          <w:p w14:paraId="24B2359C" w14:textId="77777777" w:rsidR="00B77BA9" w:rsidRPr="00D14BB4" w:rsidRDefault="00B77BA9" w:rsidP="00F004B5">
            <w:pPr>
              <w:pStyle w:val="ListParagraph"/>
              <w:tabs>
                <w:tab w:val="left" w:pos="192"/>
                <w:tab w:val="left" w:pos="336"/>
              </w:tabs>
              <w:spacing w:after="0" w:line="240" w:lineRule="auto"/>
              <w:ind w:left="0"/>
              <w:jc w:val="both"/>
              <w:rPr>
                <w:sz w:val="28"/>
                <w:szCs w:val="28"/>
                <w:lang w:val="nl-NL"/>
              </w:rPr>
            </w:pPr>
            <w:r w:rsidRPr="00D14BB4">
              <w:rPr>
                <w:rFonts w:ascii="Times New Roman" w:hAnsi="Times New Roman"/>
                <w:sz w:val="28"/>
                <w:szCs w:val="28"/>
              </w:rPr>
              <w:lastRenderedPageBreak/>
              <w:t xml:space="preserve">Nghĩa vụ của quốc gia thành viên tại các điều ước quốc tế chưa được nội luật hoá đầyđủ tại các văn bản QPPL hiện hành: Chấp nhận lệnh cấm sử dụng </w:t>
            </w:r>
            <w:r w:rsidRPr="00D14BB4">
              <w:rPr>
                <w:rFonts w:ascii="Times New Roman" w:hAnsi="Times New Roman"/>
                <w:sz w:val="28"/>
                <w:szCs w:val="28"/>
                <w:lang w:val="nl-NL"/>
              </w:rPr>
              <w:t xml:space="preserve">khí gây ngạt, khí độc và các loại khí khác, các vũ khí sinh học trong chiến tranh;không chuyển giao vũ khí hạt nhân cho các nước khác; không tìm cách chế tạo hoặc sở hữu vũ khí hạt nhân; không chuyển giao vũ khí </w:t>
            </w:r>
            <w:r w:rsidRPr="00D14BB4">
              <w:rPr>
                <w:rFonts w:ascii="Times New Roman" w:hAnsi="Times New Roman"/>
                <w:sz w:val="28"/>
                <w:szCs w:val="28"/>
                <w:lang w:val="nl-NL"/>
              </w:rPr>
              <w:lastRenderedPageBreak/>
              <w:t>hạt nhân cho các nước khác; không đổ xuống biển hoặc thải vào khí quyển bất kỳ chất thải phóng xạ nào vào bất cứ khu vực nào trong Vùng hoặc xử lý vật liệu, chất thải phóng xạ vào lãnh thổ của mình và lãnh thổ các quốc gia khác; phá hủy toàn bộ kho vũ khí hóa học và các cơ sở sản xuất vũ khí hóa học...</w:t>
            </w:r>
          </w:p>
          <w:p w14:paraId="63BF5AD7" w14:textId="77777777" w:rsidR="00B77BA9" w:rsidRPr="00D14BB4" w:rsidRDefault="00B77BA9" w:rsidP="00F004B5">
            <w:pPr>
              <w:pStyle w:val="ListParagraph"/>
              <w:tabs>
                <w:tab w:val="left" w:pos="192"/>
                <w:tab w:val="left" w:pos="336"/>
              </w:tabs>
              <w:spacing w:after="0" w:line="240" w:lineRule="auto"/>
              <w:ind w:left="0"/>
              <w:jc w:val="both"/>
              <w:rPr>
                <w:sz w:val="28"/>
                <w:szCs w:val="28"/>
              </w:rPr>
            </w:pPr>
            <w:r w:rsidRPr="00D14BB4">
              <w:rPr>
                <w:rFonts w:ascii="Times New Roman" w:hAnsi="Times New Roman"/>
                <w:sz w:val="28"/>
                <w:szCs w:val="28"/>
                <w:lang w:val="nl-NL"/>
              </w:rPr>
              <w:t xml:space="preserve">Chính sách </w:t>
            </w:r>
            <w:r w:rsidRPr="00D14BB4">
              <w:rPr>
                <w:rFonts w:ascii="Times New Roman" w:hAnsi="Times New Roman"/>
                <w:sz w:val="28"/>
                <w:szCs w:val="28"/>
              </w:rPr>
              <w:t xml:space="preserve">xây dựng một khung công cụ kiểm soát pháp lý thống nhất đối với các hoạt động có nguy cơ bị lợi dụng phục vụ phổ biến và tài trợ phổ biến vũ khí hủy diệt hàng loạt; đảm bảo tương thích với quy định của các điều ước </w:t>
            </w:r>
            <w:r w:rsidRPr="00D14BB4">
              <w:rPr>
                <w:rFonts w:ascii="Times New Roman" w:hAnsi="Times New Roman"/>
                <w:sz w:val="28"/>
                <w:szCs w:val="28"/>
              </w:rPr>
              <w:lastRenderedPageBreak/>
              <w:t>quốc tế về phòng, chống phổ biến vũ khí hủy diệt hàng loạt mà Việt Nam là thành viên.</w:t>
            </w:r>
          </w:p>
          <w:p w14:paraId="3F0CDAA6" w14:textId="77777777" w:rsidR="00B77BA9" w:rsidRPr="00D14BB4" w:rsidRDefault="00B77BA9" w:rsidP="00F004B5">
            <w:pPr>
              <w:jc w:val="both"/>
              <w:rPr>
                <w:b/>
                <w:szCs w:val="28"/>
              </w:rPr>
            </w:pPr>
          </w:p>
        </w:tc>
        <w:tc>
          <w:tcPr>
            <w:tcW w:w="2127" w:type="dxa"/>
          </w:tcPr>
          <w:p w14:paraId="6B2CE566" w14:textId="77777777" w:rsidR="00B77BA9" w:rsidRPr="00D14BB4" w:rsidRDefault="00B77BA9" w:rsidP="00F004B5">
            <w:pPr>
              <w:jc w:val="both"/>
              <w:rPr>
                <w:b/>
                <w:szCs w:val="28"/>
              </w:rPr>
            </w:pPr>
            <w:r w:rsidRPr="00D14BB4">
              <w:rPr>
                <w:szCs w:val="28"/>
              </w:rPr>
              <w:lastRenderedPageBreak/>
              <w:t xml:space="preserve">Quy định hệ thống biện pháp kiểm soát áp dụng đối với hoạt động xuất khẩu, nhập khẩu, chuyển giao công nghệ, cung ứng dịch vụ trung gian và giao dịch tài chính có nguy cơ phổ biến vũ khí hủy diệt hàng loạt; xác lập cơ sở pháp lý cho việc áp dụng biện pháp ngăn chặn kịp thời khi có căn cứ rủi ro; đồng thời quy định trách nhiệm tuân thủ và nghĩa vụ cung cấp, báo cáo </w:t>
            </w:r>
            <w:r w:rsidRPr="00D14BB4">
              <w:rPr>
                <w:szCs w:val="28"/>
              </w:rPr>
              <w:lastRenderedPageBreak/>
              <w:t>thông tin của các chủ thể liên quan.Các quy định được xây dựng theo hướng bảo đảm tính đồng bộ với pháp luật chuyên ngành hiện hành, tránh chồng chéo, đồng thời bổ sung những khoảng trống pháp lý chưa được điều chỉnh ở cấp luật.</w:t>
            </w:r>
          </w:p>
        </w:tc>
      </w:tr>
      <w:tr w:rsidR="00B77BA9" w:rsidRPr="00D14BB4" w14:paraId="00A65AD7" w14:textId="77777777" w:rsidTr="00F004B5">
        <w:tc>
          <w:tcPr>
            <w:tcW w:w="3828" w:type="dxa"/>
          </w:tcPr>
          <w:p w14:paraId="4A4B0CC4" w14:textId="77777777" w:rsidR="00B77BA9" w:rsidRPr="00D14BB4" w:rsidRDefault="00B77BA9" w:rsidP="00F004B5">
            <w:pPr>
              <w:jc w:val="both"/>
              <w:rPr>
                <w:b/>
                <w:szCs w:val="28"/>
                <w:lang w:val="nl-NL"/>
              </w:rPr>
            </w:pPr>
            <w:r w:rsidRPr="00D14BB4">
              <w:rPr>
                <w:szCs w:val="28"/>
                <w:lang w:val="nl-NL"/>
              </w:rPr>
              <w:lastRenderedPageBreak/>
              <w:t xml:space="preserve">Chính sách 3: Hoàn thiện cơ chế tổ chức thực thi, nguồn lực  phòng, </w:t>
            </w:r>
            <w:r w:rsidRPr="00D14BB4">
              <w:rPr>
                <w:szCs w:val="28"/>
                <w:lang w:val="nl-NL"/>
              </w:rPr>
              <w:lastRenderedPageBreak/>
              <w:t>chống phổ biến vũ khí hủy diệt hàng loạt.</w:t>
            </w:r>
          </w:p>
        </w:tc>
        <w:tc>
          <w:tcPr>
            <w:tcW w:w="5670" w:type="dxa"/>
          </w:tcPr>
          <w:p w14:paraId="3C358E13" w14:textId="77777777" w:rsidR="00B77BA9" w:rsidRPr="00617399" w:rsidRDefault="00B77BA9" w:rsidP="00F004B5">
            <w:pPr>
              <w:tabs>
                <w:tab w:val="left" w:pos="0"/>
                <w:tab w:val="left" w:pos="142"/>
              </w:tabs>
              <w:ind w:firstLine="66"/>
              <w:jc w:val="both"/>
              <w:rPr>
                <w:b/>
                <w:spacing w:val="-4"/>
                <w:szCs w:val="28"/>
                <w:lang w:val="nl-NL"/>
              </w:rPr>
            </w:pPr>
            <w:r w:rsidRPr="00D14BB4">
              <w:rPr>
                <w:b/>
                <w:szCs w:val="28"/>
                <w:lang w:val="nl-NL"/>
              </w:rPr>
              <w:lastRenderedPageBreak/>
              <w:t xml:space="preserve"> </w:t>
            </w:r>
            <w:r w:rsidRPr="00617399">
              <w:rPr>
                <w:b/>
                <w:spacing w:val="-4"/>
                <w:szCs w:val="28"/>
                <w:lang w:val="nl-NL"/>
              </w:rPr>
              <w:t>Công ước về bảo vệ an toàn vật liệu hạt nhân (CPPNM) năm 1979 (có hiệu lực năm 1987)</w:t>
            </w:r>
          </w:p>
          <w:p w14:paraId="6D9844B1" w14:textId="77777777" w:rsidR="00B77BA9" w:rsidRPr="00D14BB4" w:rsidRDefault="00B77BA9" w:rsidP="00B77BA9">
            <w:pPr>
              <w:pStyle w:val="ListParagraph"/>
              <w:numPr>
                <w:ilvl w:val="0"/>
                <w:numId w:val="13"/>
              </w:numPr>
              <w:tabs>
                <w:tab w:val="left" w:pos="216"/>
                <w:tab w:val="left" w:pos="357"/>
              </w:tabs>
              <w:spacing w:after="0" w:line="240" w:lineRule="auto"/>
              <w:ind w:left="0"/>
              <w:jc w:val="both"/>
              <w:rPr>
                <w:rFonts w:ascii="Times New Roman" w:hAnsi="Times New Roman"/>
                <w:sz w:val="28"/>
                <w:szCs w:val="28"/>
                <w:lang w:val="nl-NL"/>
              </w:rPr>
            </w:pPr>
            <w:r w:rsidRPr="00D14BB4">
              <w:rPr>
                <w:rFonts w:ascii="Times New Roman" w:hAnsi="Times New Roman"/>
                <w:sz w:val="28"/>
                <w:szCs w:val="28"/>
                <w:lang w:val="nl-NL"/>
              </w:rPr>
              <w:lastRenderedPageBreak/>
              <w:t>- Yêu cầu các quốc gia thành viên hình sự hóa các hành vi vi phạm nghiêm trọng, quy định về dẫn độ hoặc tố tụng phù hợp với luật pháp quốc gia (Điều 7, Điều 8);</w:t>
            </w:r>
          </w:p>
          <w:p w14:paraId="059039AF" w14:textId="77777777" w:rsidR="00B77BA9" w:rsidRPr="00D14BB4" w:rsidRDefault="00B77BA9" w:rsidP="00B77BA9">
            <w:pPr>
              <w:pStyle w:val="ListParagraph"/>
              <w:numPr>
                <w:ilvl w:val="0"/>
                <w:numId w:val="13"/>
              </w:numPr>
              <w:tabs>
                <w:tab w:val="left" w:pos="216"/>
                <w:tab w:val="left" w:pos="357"/>
              </w:tabs>
              <w:spacing w:after="0" w:line="240" w:lineRule="auto"/>
              <w:ind w:left="0"/>
              <w:jc w:val="both"/>
              <w:rPr>
                <w:rFonts w:ascii="Times New Roman" w:hAnsi="Times New Roman"/>
                <w:sz w:val="28"/>
                <w:szCs w:val="28"/>
                <w:lang w:val="nl-NL"/>
              </w:rPr>
            </w:pPr>
            <w:r w:rsidRPr="00D14BB4">
              <w:rPr>
                <w:rFonts w:ascii="Times New Roman" w:hAnsi="Times New Roman"/>
                <w:sz w:val="28"/>
                <w:szCs w:val="28"/>
                <w:lang w:val="nl-NL"/>
              </w:rPr>
              <w:t>- Quy định về việc hợp tác, hỗ trợ lẫn nhau giữa các quốc gia thành viên, phù hợp với quy định của pháp luật quốc gia trong việc thu hồi và bảo vệ vật liệu hạt nhân bị mất trộm, cướp hoặc bị chiếm đoạt bất hợp pháp (Điều 5).</w:t>
            </w:r>
          </w:p>
          <w:p w14:paraId="090199F6" w14:textId="77777777" w:rsidR="00B77BA9" w:rsidRPr="00D14BB4" w:rsidRDefault="00B77BA9" w:rsidP="00B77BA9">
            <w:pPr>
              <w:pStyle w:val="ListParagraph"/>
              <w:numPr>
                <w:ilvl w:val="0"/>
                <w:numId w:val="13"/>
              </w:numPr>
              <w:tabs>
                <w:tab w:val="left" w:pos="216"/>
                <w:tab w:val="left" w:pos="357"/>
              </w:tabs>
              <w:spacing w:after="0" w:line="240" w:lineRule="auto"/>
              <w:ind w:left="0"/>
              <w:jc w:val="both"/>
              <w:rPr>
                <w:rFonts w:ascii="Times New Roman" w:hAnsi="Times New Roman"/>
                <w:sz w:val="28"/>
                <w:szCs w:val="28"/>
                <w:lang w:val="nl-NL"/>
              </w:rPr>
            </w:pPr>
            <w:r w:rsidRPr="00D14BB4">
              <w:rPr>
                <w:rFonts w:ascii="Times New Roman" w:hAnsi="Times New Roman"/>
                <w:b/>
                <w:sz w:val="28"/>
                <w:szCs w:val="28"/>
                <w:lang w:val="nl-NL"/>
              </w:rPr>
              <w:t xml:space="preserve">- Công ước cấm phát triển, sản xuất, tàng trữ, sử dụng và phá huỷ vũ khí hoá học (CWC) năm 1997 </w:t>
            </w:r>
            <w:r w:rsidRPr="00D14BB4">
              <w:rPr>
                <w:rFonts w:ascii="Times New Roman" w:hAnsi="Times New Roman"/>
                <w:sz w:val="28"/>
                <w:szCs w:val="28"/>
                <w:lang w:val="nl-NL"/>
              </w:rPr>
              <w:t>yêu cầu hợp tác giữa các quốc gia thành viên và với Tổ chức cấm vũ khí hóa học; tham gia Hội nghị của các quốc gia thành viên.</w:t>
            </w:r>
          </w:p>
          <w:p w14:paraId="1D7C2C5D" w14:textId="77777777" w:rsidR="00B77BA9" w:rsidRPr="00D14BB4" w:rsidRDefault="00B77BA9" w:rsidP="00B77BA9">
            <w:pPr>
              <w:pStyle w:val="ListParagraph"/>
              <w:numPr>
                <w:ilvl w:val="0"/>
                <w:numId w:val="13"/>
              </w:numPr>
              <w:tabs>
                <w:tab w:val="left" w:pos="216"/>
                <w:tab w:val="left" w:pos="357"/>
              </w:tabs>
              <w:spacing w:after="0" w:line="240" w:lineRule="auto"/>
              <w:ind w:left="0"/>
              <w:jc w:val="both"/>
              <w:rPr>
                <w:rFonts w:ascii="Times New Roman" w:hAnsi="Times New Roman"/>
                <w:sz w:val="28"/>
                <w:szCs w:val="28"/>
                <w:lang w:val="nl-NL"/>
              </w:rPr>
            </w:pPr>
            <w:r w:rsidRPr="00D14BB4">
              <w:rPr>
                <w:rFonts w:ascii="Times New Roman" w:hAnsi="Times New Roman"/>
                <w:sz w:val="28"/>
                <w:szCs w:val="28"/>
                <w:lang w:val="nl-NL"/>
              </w:rPr>
              <w:t>-  Hiệp ước cấm thử hạt nhân toàn diện (CTBT) yêu cầu sự hợp tác giữa các quốc gia thành viên và với Tổ chức Hiệp ước; tham gia hội nghị các quốc gia thành viên.</w:t>
            </w:r>
          </w:p>
          <w:p w14:paraId="3FBEB5E4" w14:textId="77777777" w:rsidR="00B77BA9" w:rsidRPr="00D14BB4" w:rsidRDefault="00B77BA9" w:rsidP="00B77BA9">
            <w:pPr>
              <w:pStyle w:val="ListParagraph"/>
              <w:numPr>
                <w:ilvl w:val="0"/>
                <w:numId w:val="13"/>
              </w:numPr>
              <w:tabs>
                <w:tab w:val="left" w:pos="216"/>
                <w:tab w:val="left" w:pos="357"/>
              </w:tabs>
              <w:spacing w:after="0" w:line="240" w:lineRule="auto"/>
              <w:ind w:left="0"/>
              <w:jc w:val="both"/>
              <w:rPr>
                <w:rFonts w:ascii="Times New Roman" w:hAnsi="Times New Roman"/>
                <w:sz w:val="28"/>
                <w:szCs w:val="28"/>
                <w:lang w:val="nl-NL"/>
              </w:rPr>
            </w:pPr>
            <w:r w:rsidRPr="00D14BB4">
              <w:rPr>
                <w:rFonts w:ascii="Times New Roman" w:hAnsi="Times New Roman"/>
                <w:b/>
                <w:sz w:val="28"/>
                <w:szCs w:val="28"/>
                <w:lang w:val="nl-NL"/>
              </w:rPr>
              <w:t xml:space="preserve">- Hiệp ước Băng cốc năm 1995 </w:t>
            </w:r>
            <w:r w:rsidRPr="00D14BB4">
              <w:rPr>
                <w:rFonts w:ascii="Times New Roman" w:hAnsi="Times New Roman"/>
                <w:sz w:val="28"/>
                <w:szCs w:val="28"/>
                <w:lang w:val="nl-NL"/>
              </w:rPr>
              <w:t xml:space="preserve">yêu cầu các quốc gia thành viên tham gia Ủy ban Khu vực phi hạt nhân Đông Nam Á và Ủy ban Điều hành. Các quốc gia thành viên được quyền yêu cầu các quốc gia thành viên khác hoặc Ủy ban điều hành làm rõ về bất kỳ tình huống nào gây nghi ngờ về việc tuân thủ Hiệp ước của quốc gia thành viên kia. Quốc gia thành viên được yêu cầu phải kịp thời trả lời, làm rõ, cung cấp thông </w:t>
            </w:r>
            <w:r w:rsidRPr="00D14BB4">
              <w:rPr>
                <w:rFonts w:ascii="Times New Roman" w:hAnsi="Times New Roman"/>
                <w:sz w:val="28"/>
                <w:szCs w:val="28"/>
                <w:lang w:val="nl-NL"/>
              </w:rPr>
              <w:lastRenderedPageBreak/>
              <w:t>tin cần thiết cho quốc gia thành viên kia và cho Ủy ban điều hành.</w:t>
            </w:r>
          </w:p>
          <w:p w14:paraId="1254B7F5" w14:textId="77777777" w:rsidR="00B77BA9" w:rsidRPr="00D14BB4" w:rsidRDefault="00B77BA9" w:rsidP="00F004B5">
            <w:pPr>
              <w:jc w:val="both"/>
              <w:rPr>
                <w:szCs w:val="28"/>
                <w:lang w:val="nl-NL"/>
              </w:rPr>
            </w:pPr>
            <w:r w:rsidRPr="00D14BB4">
              <w:rPr>
                <w:b/>
                <w:szCs w:val="28"/>
                <w:lang w:val="nl-NL"/>
              </w:rPr>
              <w:t>- Công ước về cấm phát triển, sản xuất, tàng trữ, sử dụng vũ khí sinh học và độc tố (BWC)</w:t>
            </w:r>
            <w:r w:rsidRPr="00D14BB4">
              <w:rPr>
                <w:szCs w:val="28"/>
                <w:lang w:val="nl-NL"/>
              </w:rPr>
              <w:t xml:space="preserve"> yêu cầu các quốc gia thành viên tham vấn lẫn nhau và hợp tác giải quyết mọi vấn đề phát sinh liên quan đến mục tiêu hoặc việc áp dụng các điều khoản của Công ước (Điều V). Các quốc gia thành viên cam kết hợp tác trong bất kỳ cuộc điều tra nào của Hội đồng bảo an trên cơ sở khiếu nại mà HĐBA nhận được</w:t>
            </w:r>
          </w:p>
        </w:tc>
        <w:tc>
          <w:tcPr>
            <w:tcW w:w="2693" w:type="dxa"/>
          </w:tcPr>
          <w:p w14:paraId="5721FA75" w14:textId="77777777" w:rsidR="00B77BA9" w:rsidRPr="00D14BB4" w:rsidRDefault="00B77BA9" w:rsidP="00F004B5">
            <w:pPr>
              <w:jc w:val="both"/>
              <w:rPr>
                <w:b/>
                <w:szCs w:val="28"/>
                <w:lang w:val="nl-NL"/>
              </w:rPr>
            </w:pPr>
            <w:r w:rsidRPr="00D14BB4">
              <w:rPr>
                <w:szCs w:val="28"/>
                <w:lang w:val="nl-NL"/>
              </w:rPr>
              <w:lastRenderedPageBreak/>
              <w:t xml:space="preserve">Nghĩa vụ của quốc gia thành viên chưa đuợc nội </w:t>
            </w:r>
            <w:r w:rsidRPr="00D14BB4">
              <w:rPr>
                <w:szCs w:val="28"/>
                <w:lang w:val="nl-NL"/>
              </w:rPr>
              <w:lastRenderedPageBreak/>
              <w:t>luật hoá tại các Luật chuyên ngành: Hình sự hoá các hành vi vi phạm nghiêm trọng; hợp tác quốc tế trong phòng, chống phổ biếnVKHDHL. Nội dung chính sách đảm bảo tương thích với quy định của các điều ước quốc tế liên quan.</w:t>
            </w:r>
          </w:p>
        </w:tc>
        <w:tc>
          <w:tcPr>
            <w:tcW w:w="2127" w:type="dxa"/>
          </w:tcPr>
          <w:p w14:paraId="4D924D25" w14:textId="77777777" w:rsidR="00B77BA9" w:rsidRPr="00D14BB4" w:rsidRDefault="00B77BA9" w:rsidP="00F004B5">
            <w:pPr>
              <w:jc w:val="both"/>
              <w:rPr>
                <w:b/>
                <w:szCs w:val="28"/>
              </w:rPr>
            </w:pPr>
            <w:bookmarkStart w:id="26" w:name="_Hlk223290161"/>
            <w:r w:rsidRPr="00D14BB4">
              <w:rPr>
                <w:szCs w:val="28"/>
              </w:rPr>
              <w:lastRenderedPageBreak/>
              <w:t xml:space="preserve">Nội dung chính sáchquy định về tổ </w:t>
            </w:r>
            <w:r w:rsidRPr="00D14BB4">
              <w:rPr>
                <w:szCs w:val="28"/>
              </w:rPr>
              <w:lastRenderedPageBreak/>
              <w:t>chức thực hiện, trong đó xác lập cơ chế điều phối thống nhất ở cấp quốc gia; phân công trách nhiệm quản lý theo lĩnh vực; thiết lập nguyên tắc phối hợp, thanh tra, kiểm tra và giám sát tuân thủ dựa trên mức độ rủi ro; đồng thời quy định khung pháp lý về xây dựng, quản lý và khai thác cơ sở dữ liệu phục vụ công tác quản lý. Đồng thời, quy định nguyên tắc bảo đảm nguồn lực và trách nhiệm giải trình của các cơ quan có thẩm quyền nhằm bảo đảm tính bền vững và hiệu quả lâu dài của hệ thống thực thi.</w:t>
            </w:r>
            <w:bookmarkEnd w:id="26"/>
          </w:p>
        </w:tc>
      </w:tr>
    </w:tbl>
    <w:p w14:paraId="08F787C8" w14:textId="77777777" w:rsidR="00B77BA9" w:rsidRPr="00D14BB4" w:rsidRDefault="00B77BA9" w:rsidP="00B77BA9">
      <w:pPr>
        <w:jc w:val="both"/>
        <w:rPr>
          <w:b/>
          <w:szCs w:val="28"/>
        </w:rPr>
      </w:pPr>
    </w:p>
    <w:p w14:paraId="2F96BFE2" w14:textId="1AA38257" w:rsidR="00B77BA9" w:rsidRDefault="00B77BA9" w:rsidP="00D43839">
      <w:pPr>
        <w:widowControl/>
        <w:spacing w:after="120"/>
        <w:jc w:val="center"/>
        <w:rPr>
          <w:rFonts w:ascii="Times New Roman" w:hAnsi="Times New Roman" w:cs="Times New Roman"/>
          <w:color w:val="auto"/>
          <w:sz w:val="28"/>
          <w:szCs w:val="28"/>
          <w:lang w:val="en-US"/>
        </w:rPr>
      </w:pPr>
    </w:p>
    <w:p w14:paraId="7A1CA864" w14:textId="77777777" w:rsidR="00F15609" w:rsidRPr="00685FBA" w:rsidRDefault="00F15609" w:rsidP="00D43839">
      <w:pPr>
        <w:widowControl/>
        <w:spacing w:after="120"/>
        <w:jc w:val="center"/>
        <w:rPr>
          <w:rFonts w:ascii="Times New Roman" w:hAnsi="Times New Roman" w:cs="Times New Roman"/>
          <w:color w:val="auto"/>
          <w:sz w:val="28"/>
          <w:szCs w:val="28"/>
          <w:lang w:val="en-US"/>
        </w:rPr>
      </w:pPr>
    </w:p>
    <w:sectPr w:rsidR="00F15609" w:rsidRPr="00685FBA" w:rsidSect="00B77BA9">
      <w:footnotePr>
        <w:numStart w:val="123"/>
      </w:footnotePr>
      <w:pgSz w:w="16838" w:h="11906" w:orient="landscape"/>
      <w:pgMar w:top="1418" w:right="1134" w:bottom="851" w:left="1418"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97625" w14:textId="77777777" w:rsidR="008315E9" w:rsidRDefault="008315E9">
      <w:r>
        <w:separator/>
      </w:r>
    </w:p>
  </w:endnote>
  <w:endnote w:type="continuationSeparator" w:id="0">
    <w:p w14:paraId="5BF00DC8" w14:textId="77777777" w:rsidR="008315E9" w:rsidRDefault="00831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F1257" w14:textId="77777777" w:rsidR="008315E9" w:rsidRDefault="008315E9">
      <w:r>
        <w:separator/>
      </w:r>
    </w:p>
  </w:footnote>
  <w:footnote w:type="continuationSeparator" w:id="0">
    <w:p w14:paraId="44B11137" w14:textId="77777777" w:rsidR="008315E9" w:rsidRDefault="008315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E5B5D" w14:textId="422B5B24" w:rsidR="00CC453C" w:rsidRDefault="00371AB9">
    <w:pPr>
      <w:pStyle w:val="Header"/>
      <w:jc w:val="center"/>
      <w:rPr>
        <w:rFonts w:ascii="Times New Roman" w:hAnsi="Times New Roman"/>
        <w:sz w:val="28"/>
        <w:szCs w:val="28"/>
      </w:rPr>
    </w:pPr>
    <w:r>
      <w:rPr>
        <w:rFonts w:ascii="Times New Roman" w:hAnsi="Times New Roman"/>
        <w:sz w:val="28"/>
        <w:szCs w:val="28"/>
      </w:rPr>
      <w:fldChar w:fldCharType="begin"/>
    </w:r>
    <w:r w:rsidR="008853A4">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BF761E">
      <w:rPr>
        <w:rFonts w:ascii="Times New Roman" w:hAnsi="Times New Roman"/>
        <w:noProof/>
        <w:sz w:val="28"/>
        <w:szCs w:val="28"/>
      </w:rPr>
      <w:t>6</w:t>
    </w:r>
    <w:r>
      <w:rPr>
        <w:rFonts w:ascii="Times New Roman" w:hAnsi="Times New Roman"/>
        <w:sz w:val="28"/>
        <w:szCs w:val="28"/>
      </w:rPr>
      <w:fldChar w:fldCharType="end"/>
    </w:r>
  </w:p>
  <w:p w14:paraId="45E3CD03" w14:textId="77777777" w:rsidR="00CC453C" w:rsidRDefault="00CC453C"/>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D5ACE"/>
    <w:multiLevelType w:val="hybridMultilevel"/>
    <w:tmpl w:val="ADA65138"/>
    <w:lvl w:ilvl="0" w:tplc="ED627AFC">
      <w:start w:val="1"/>
      <w:numFmt w:val="decimal"/>
      <w:suff w:val="space"/>
      <w:lvlText w:val="%1."/>
      <w:lvlJc w:val="left"/>
      <w:pPr>
        <w:ind w:left="927"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3501C84"/>
    <w:multiLevelType w:val="hybridMultilevel"/>
    <w:tmpl w:val="BCF20394"/>
    <w:lvl w:ilvl="0" w:tplc="1B5CD902">
      <w:start w:val="1"/>
      <w:numFmt w:val="upperLetter"/>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3E9791A"/>
    <w:multiLevelType w:val="hybridMultilevel"/>
    <w:tmpl w:val="0F1C28F6"/>
    <w:lvl w:ilvl="0" w:tplc="E934EE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1073C4"/>
    <w:multiLevelType w:val="hybridMultilevel"/>
    <w:tmpl w:val="6CDA8522"/>
    <w:lvl w:ilvl="0" w:tplc="8B9A01DA">
      <w:start w:val="1"/>
      <w:numFmt w:val="decimal"/>
      <w:suff w:val="space"/>
      <w:lvlText w:val="%1."/>
      <w:lvlJc w:val="left"/>
      <w:pPr>
        <w:ind w:left="927"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0255CFE"/>
    <w:multiLevelType w:val="hybridMultilevel"/>
    <w:tmpl w:val="70C25B6E"/>
    <w:lvl w:ilvl="0" w:tplc="54583E10">
      <w:start w:val="1"/>
      <w:numFmt w:val="decimal"/>
      <w:lvlText w:val="(%1)"/>
      <w:lvlJc w:val="left"/>
      <w:pPr>
        <w:ind w:left="828" w:hanging="46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8B1A57"/>
    <w:multiLevelType w:val="hybridMultilevel"/>
    <w:tmpl w:val="E8104FF6"/>
    <w:lvl w:ilvl="0" w:tplc="7B2CB602">
      <w:start w:val="1"/>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82436B0"/>
    <w:multiLevelType w:val="hybridMultilevel"/>
    <w:tmpl w:val="D824717E"/>
    <w:lvl w:ilvl="0" w:tplc="388A8C6E">
      <w:start w:val="1"/>
      <w:numFmt w:val="decimal"/>
      <w:suff w:val="space"/>
      <w:lvlText w:val="%1."/>
      <w:lvlJc w:val="left"/>
      <w:pPr>
        <w:ind w:left="927"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B2018FF"/>
    <w:multiLevelType w:val="hybridMultilevel"/>
    <w:tmpl w:val="6CD0EEC8"/>
    <w:lvl w:ilvl="0" w:tplc="12D02928">
      <w:start w:val="1"/>
      <w:numFmt w:val="decimal"/>
      <w:suff w:val="space"/>
      <w:lvlText w:val="%1."/>
      <w:lvlJc w:val="left"/>
      <w:pPr>
        <w:ind w:left="927"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4030B14"/>
    <w:multiLevelType w:val="hybridMultilevel"/>
    <w:tmpl w:val="44CCD80C"/>
    <w:lvl w:ilvl="0" w:tplc="E3A23AAE">
      <w:start w:val="1"/>
      <w:numFmt w:val="decimal"/>
      <w:suff w:val="space"/>
      <w:lvlText w:val="%1."/>
      <w:lvlJc w:val="left"/>
      <w:pPr>
        <w:ind w:left="92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31239F"/>
    <w:multiLevelType w:val="multilevel"/>
    <w:tmpl w:val="3631239F"/>
    <w:lvl w:ilvl="0">
      <w:start w:val="2"/>
      <w:numFmt w:val="bullet"/>
      <w:suff w:val="space"/>
      <w:lvlText w:val="-"/>
      <w:lvlJc w:val="left"/>
      <w:pPr>
        <w:ind w:left="927" w:hanging="360"/>
      </w:pPr>
      <w:rPr>
        <w:rFonts w:ascii="Times New Roman" w:eastAsia="Courier New"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48551CC7"/>
    <w:multiLevelType w:val="multilevel"/>
    <w:tmpl w:val="E75A1DBA"/>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C330B20"/>
    <w:multiLevelType w:val="hybridMultilevel"/>
    <w:tmpl w:val="6B3654A2"/>
    <w:lvl w:ilvl="0" w:tplc="7452F8B8">
      <w:start w:val="1"/>
      <w:numFmt w:val="decimal"/>
      <w:suff w:val="space"/>
      <w:lvlText w:val="%1."/>
      <w:lvlJc w:val="left"/>
      <w:pPr>
        <w:ind w:left="927"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4E124482"/>
    <w:multiLevelType w:val="hybridMultilevel"/>
    <w:tmpl w:val="9B30059E"/>
    <w:lvl w:ilvl="0" w:tplc="3B78D5F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001FA"/>
    <w:multiLevelType w:val="hybridMultilevel"/>
    <w:tmpl w:val="4CC69892"/>
    <w:lvl w:ilvl="0" w:tplc="66DA18F8">
      <w:start w:val="1"/>
      <w:numFmt w:val="decimal"/>
      <w:suff w:val="space"/>
      <w:lvlText w:val="%1."/>
      <w:lvlJc w:val="left"/>
      <w:pPr>
        <w:ind w:left="36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78DE2208"/>
    <w:multiLevelType w:val="hybridMultilevel"/>
    <w:tmpl w:val="A910411C"/>
    <w:lvl w:ilvl="0" w:tplc="F44CC330">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9E8DA90"/>
    <w:multiLevelType w:val="singleLevel"/>
    <w:tmpl w:val="79E8DA90"/>
    <w:lvl w:ilvl="0">
      <w:start w:val="2"/>
      <w:numFmt w:val="decimal"/>
      <w:suff w:val="space"/>
      <w:lvlText w:val="%1."/>
      <w:lvlJc w:val="left"/>
    </w:lvl>
  </w:abstractNum>
  <w:num w:numId="1">
    <w:abstractNumId w:val="15"/>
  </w:num>
  <w:num w:numId="2">
    <w:abstractNumId w:val="9"/>
  </w:num>
  <w:num w:numId="3">
    <w:abstractNumId w:val="5"/>
  </w:num>
  <w:num w:numId="4">
    <w:abstractNumId w:val="1"/>
  </w:num>
  <w:num w:numId="5">
    <w:abstractNumId w:val="13"/>
  </w:num>
  <w:num w:numId="6">
    <w:abstractNumId w:val="6"/>
  </w:num>
  <w:num w:numId="7">
    <w:abstractNumId w:val="11"/>
  </w:num>
  <w:num w:numId="8">
    <w:abstractNumId w:val="0"/>
  </w:num>
  <w:num w:numId="9">
    <w:abstractNumId w:val="8"/>
  </w:num>
  <w:num w:numId="10">
    <w:abstractNumId w:val="7"/>
  </w:num>
  <w:num w:numId="11">
    <w:abstractNumId w:val="3"/>
  </w:num>
  <w:num w:numId="12">
    <w:abstractNumId w:val="14"/>
  </w:num>
  <w:num w:numId="13">
    <w:abstractNumId w:val="12"/>
  </w:num>
  <w:num w:numId="14">
    <w:abstractNumId w:val="2"/>
  </w:num>
  <w:num w:numId="15">
    <w:abstractNumId w:val="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footnotePr>
    <w:numStart w:val="123"/>
    <w:footnote w:id="-1"/>
    <w:footnote w:id="0"/>
  </w:footnotePr>
  <w:endnotePr>
    <w:endnote w:id="-1"/>
    <w:endnote w:id="0"/>
  </w:endnotePr>
  <w:compat>
    <w:compatSetting w:name="compatibilityMode" w:uri="http://schemas.microsoft.com/office/word" w:val="12"/>
  </w:compat>
  <w:rsids>
    <w:rsidRoot w:val="009B574D"/>
    <w:rsid w:val="00000CE9"/>
    <w:rsid w:val="00001673"/>
    <w:rsid w:val="00002385"/>
    <w:rsid w:val="00002AD3"/>
    <w:rsid w:val="00002C7D"/>
    <w:rsid w:val="00002E78"/>
    <w:rsid w:val="00004FFE"/>
    <w:rsid w:val="00005208"/>
    <w:rsid w:val="00005303"/>
    <w:rsid w:val="00005D73"/>
    <w:rsid w:val="00007328"/>
    <w:rsid w:val="000074CB"/>
    <w:rsid w:val="00007A0C"/>
    <w:rsid w:val="00007F92"/>
    <w:rsid w:val="00007F98"/>
    <w:rsid w:val="00010BB6"/>
    <w:rsid w:val="00011FB9"/>
    <w:rsid w:val="0001452F"/>
    <w:rsid w:val="000149F3"/>
    <w:rsid w:val="00016249"/>
    <w:rsid w:val="0001672B"/>
    <w:rsid w:val="00016C0D"/>
    <w:rsid w:val="0002112F"/>
    <w:rsid w:val="0002331F"/>
    <w:rsid w:val="00023D63"/>
    <w:rsid w:val="0002519F"/>
    <w:rsid w:val="00025230"/>
    <w:rsid w:val="000276D4"/>
    <w:rsid w:val="00030ACE"/>
    <w:rsid w:val="000326E7"/>
    <w:rsid w:val="000327FB"/>
    <w:rsid w:val="00033B72"/>
    <w:rsid w:val="0003479C"/>
    <w:rsid w:val="000354EE"/>
    <w:rsid w:val="00035ADE"/>
    <w:rsid w:val="00035C86"/>
    <w:rsid w:val="00036277"/>
    <w:rsid w:val="00037A59"/>
    <w:rsid w:val="0004076C"/>
    <w:rsid w:val="00041022"/>
    <w:rsid w:val="00043D8F"/>
    <w:rsid w:val="000446B9"/>
    <w:rsid w:val="00044A41"/>
    <w:rsid w:val="00047066"/>
    <w:rsid w:val="00047207"/>
    <w:rsid w:val="000474FF"/>
    <w:rsid w:val="00050E54"/>
    <w:rsid w:val="0005153E"/>
    <w:rsid w:val="00051F07"/>
    <w:rsid w:val="00053286"/>
    <w:rsid w:val="0005388A"/>
    <w:rsid w:val="00053C4D"/>
    <w:rsid w:val="00053E78"/>
    <w:rsid w:val="00053F48"/>
    <w:rsid w:val="0005438A"/>
    <w:rsid w:val="000548AA"/>
    <w:rsid w:val="000548BA"/>
    <w:rsid w:val="00055433"/>
    <w:rsid w:val="0006402C"/>
    <w:rsid w:val="00064202"/>
    <w:rsid w:val="0006459B"/>
    <w:rsid w:val="00064BD0"/>
    <w:rsid w:val="00066178"/>
    <w:rsid w:val="000670E8"/>
    <w:rsid w:val="00067FE7"/>
    <w:rsid w:val="00070065"/>
    <w:rsid w:val="00070207"/>
    <w:rsid w:val="00070F58"/>
    <w:rsid w:val="00071571"/>
    <w:rsid w:val="000719A1"/>
    <w:rsid w:val="00071DAC"/>
    <w:rsid w:val="00071F45"/>
    <w:rsid w:val="000723DF"/>
    <w:rsid w:val="00072DAF"/>
    <w:rsid w:val="0007383F"/>
    <w:rsid w:val="0007470B"/>
    <w:rsid w:val="000756BD"/>
    <w:rsid w:val="00075A9E"/>
    <w:rsid w:val="000769A1"/>
    <w:rsid w:val="0008146D"/>
    <w:rsid w:val="000814A5"/>
    <w:rsid w:val="000829CC"/>
    <w:rsid w:val="00082BF7"/>
    <w:rsid w:val="00082DF8"/>
    <w:rsid w:val="00082E0B"/>
    <w:rsid w:val="0008342D"/>
    <w:rsid w:val="00083530"/>
    <w:rsid w:val="0008434B"/>
    <w:rsid w:val="00086732"/>
    <w:rsid w:val="0008700F"/>
    <w:rsid w:val="00087CB5"/>
    <w:rsid w:val="00092B3B"/>
    <w:rsid w:val="000931EE"/>
    <w:rsid w:val="000935CA"/>
    <w:rsid w:val="00093F85"/>
    <w:rsid w:val="00094D15"/>
    <w:rsid w:val="00095864"/>
    <w:rsid w:val="00097737"/>
    <w:rsid w:val="00097F0D"/>
    <w:rsid w:val="000A0296"/>
    <w:rsid w:val="000A1C19"/>
    <w:rsid w:val="000A26C2"/>
    <w:rsid w:val="000A3650"/>
    <w:rsid w:val="000A4BC2"/>
    <w:rsid w:val="000A6131"/>
    <w:rsid w:val="000A6B0C"/>
    <w:rsid w:val="000A72DE"/>
    <w:rsid w:val="000B08D3"/>
    <w:rsid w:val="000B0E74"/>
    <w:rsid w:val="000B1425"/>
    <w:rsid w:val="000B25E8"/>
    <w:rsid w:val="000B286E"/>
    <w:rsid w:val="000B4111"/>
    <w:rsid w:val="000B7E13"/>
    <w:rsid w:val="000C03F5"/>
    <w:rsid w:val="000C101B"/>
    <w:rsid w:val="000C2665"/>
    <w:rsid w:val="000C28A5"/>
    <w:rsid w:val="000C4563"/>
    <w:rsid w:val="000C4C2C"/>
    <w:rsid w:val="000C54F4"/>
    <w:rsid w:val="000D1322"/>
    <w:rsid w:val="000D2925"/>
    <w:rsid w:val="000D3B98"/>
    <w:rsid w:val="000D4019"/>
    <w:rsid w:val="000D552E"/>
    <w:rsid w:val="000D5F1F"/>
    <w:rsid w:val="000D6036"/>
    <w:rsid w:val="000D6F30"/>
    <w:rsid w:val="000D7390"/>
    <w:rsid w:val="000E1A5E"/>
    <w:rsid w:val="000E1EA6"/>
    <w:rsid w:val="000E27F9"/>
    <w:rsid w:val="000E287B"/>
    <w:rsid w:val="000E423D"/>
    <w:rsid w:val="000E4370"/>
    <w:rsid w:val="000E47A5"/>
    <w:rsid w:val="000E5D38"/>
    <w:rsid w:val="000E6172"/>
    <w:rsid w:val="000E6DCE"/>
    <w:rsid w:val="000E6FBF"/>
    <w:rsid w:val="000E7447"/>
    <w:rsid w:val="000E7B92"/>
    <w:rsid w:val="000E7F66"/>
    <w:rsid w:val="000F11A2"/>
    <w:rsid w:val="000F2690"/>
    <w:rsid w:val="000F2A2E"/>
    <w:rsid w:val="000F2A9B"/>
    <w:rsid w:val="000F2D67"/>
    <w:rsid w:val="000F4913"/>
    <w:rsid w:val="000F4BE4"/>
    <w:rsid w:val="000F68D4"/>
    <w:rsid w:val="000F77FC"/>
    <w:rsid w:val="000F7B5E"/>
    <w:rsid w:val="00100A24"/>
    <w:rsid w:val="001012C2"/>
    <w:rsid w:val="0010169D"/>
    <w:rsid w:val="00101741"/>
    <w:rsid w:val="00102E4E"/>
    <w:rsid w:val="00102FEE"/>
    <w:rsid w:val="0010349C"/>
    <w:rsid w:val="001035FE"/>
    <w:rsid w:val="0010490B"/>
    <w:rsid w:val="00104D49"/>
    <w:rsid w:val="001054C2"/>
    <w:rsid w:val="00106D2D"/>
    <w:rsid w:val="00107191"/>
    <w:rsid w:val="001105D1"/>
    <w:rsid w:val="00111657"/>
    <w:rsid w:val="0011199F"/>
    <w:rsid w:val="001120BD"/>
    <w:rsid w:val="0011211E"/>
    <w:rsid w:val="00113586"/>
    <w:rsid w:val="00113A49"/>
    <w:rsid w:val="001145AF"/>
    <w:rsid w:val="00114B73"/>
    <w:rsid w:val="00116463"/>
    <w:rsid w:val="001200C2"/>
    <w:rsid w:val="00121EED"/>
    <w:rsid w:val="00122662"/>
    <w:rsid w:val="0012288A"/>
    <w:rsid w:val="001230E4"/>
    <w:rsid w:val="00123F34"/>
    <w:rsid w:val="00124B02"/>
    <w:rsid w:val="00126768"/>
    <w:rsid w:val="001277BE"/>
    <w:rsid w:val="001278D2"/>
    <w:rsid w:val="00130321"/>
    <w:rsid w:val="00130644"/>
    <w:rsid w:val="001327DE"/>
    <w:rsid w:val="00134D94"/>
    <w:rsid w:val="00135144"/>
    <w:rsid w:val="00135DAE"/>
    <w:rsid w:val="00135F88"/>
    <w:rsid w:val="00136E55"/>
    <w:rsid w:val="00136F58"/>
    <w:rsid w:val="0013742A"/>
    <w:rsid w:val="00137C62"/>
    <w:rsid w:val="00141BD5"/>
    <w:rsid w:val="00143676"/>
    <w:rsid w:val="00144791"/>
    <w:rsid w:val="0014588A"/>
    <w:rsid w:val="00145F0C"/>
    <w:rsid w:val="001469AA"/>
    <w:rsid w:val="00146F3F"/>
    <w:rsid w:val="00147000"/>
    <w:rsid w:val="00150DAC"/>
    <w:rsid w:val="001510F1"/>
    <w:rsid w:val="001519B8"/>
    <w:rsid w:val="00153862"/>
    <w:rsid w:val="00155D61"/>
    <w:rsid w:val="001564B4"/>
    <w:rsid w:val="001565CE"/>
    <w:rsid w:val="00156B1F"/>
    <w:rsid w:val="001573DA"/>
    <w:rsid w:val="00161C00"/>
    <w:rsid w:val="001631EB"/>
    <w:rsid w:val="00163452"/>
    <w:rsid w:val="00166135"/>
    <w:rsid w:val="00166441"/>
    <w:rsid w:val="00170336"/>
    <w:rsid w:val="00170EFD"/>
    <w:rsid w:val="00172175"/>
    <w:rsid w:val="00173313"/>
    <w:rsid w:val="001738DD"/>
    <w:rsid w:val="00173C59"/>
    <w:rsid w:val="001802B1"/>
    <w:rsid w:val="00180744"/>
    <w:rsid w:val="0018372B"/>
    <w:rsid w:val="00183C94"/>
    <w:rsid w:val="00184530"/>
    <w:rsid w:val="001845D3"/>
    <w:rsid w:val="00185C8D"/>
    <w:rsid w:val="00186FC8"/>
    <w:rsid w:val="001911C6"/>
    <w:rsid w:val="00192D6B"/>
    <w:rsid w:val="0019392A"/>
    <w:rsid w:val="0019459C"/>
    <w:rsid w:val="00194A14"/>
    <w:rsid w:val="00195A18"/>
    <w:rsid w:val="00195B66"/>
    <w:rsid w:val="00196350"/>
    <w:rsid w:val="00197F47"/>
    <w:rsid w:val="001A1AFC"/>
    <w:rsid w:val="001A2C88"/>
    <w:rsid w:val="001A2FB3"/>
    <w:rsid w:val="001A322A"/>
    <w:rsid w:val="001A39FD"/>
    <w:rsid w:val="001A3FCA"/>
    <w:rsid w:val="001B0B96"/>
    <w:rsid w:val="001B0EF6"/>
    <w:rsid w:val="001B1778"/>
    <w:rsid w:val="001B1A30"/>
    <w:rsid w:val="001B4562"/>
    <w:rsid w:val="001B45C7"/>
    <w:rsid w:val="001B4BBB"/>
    <w:rsid w:val="001B4C2D"/>
    <w:rsid w:val="001B50D6"/>
    <w:rsid w:val="001B5687"/>
    <w:rsid w:val="001B5C3A"/>
    <w:rsid w:val="001B5D1C"/>
    <w:rsid w:val="001B644E"/>
    <w:rsid w:val="001B6876"/>
    <w:rsid w:val="001B68A6"/>
    <w:rsid w:val="001B7B21"/>
    <w:rsid w:val="001C2952"/>
    <w:rsid w:val="001C3A0C"/>
    <w:rsid w:val="001C68B6"/>
    <w:rsid w:val="001C6A17"/>
    <w:rsid w:val="001C79AC"/>
    <w:rsid w:val="001C7C6F"/>
    <w:rsid w:val="001D075E"/>
    <w:rsid w:val="001D17D7"/>
    <w:rsid w:val="001D1B3D"/>
    <w:rsid w:val="001D23DA"/>
    <w:rsid w:val="001D27D3"/>
    <w:rsid w:val="001D2B73"/>
    <w:rsid w:val="001D5910"/>
    <w:rsid w:val="001D7FB3"/>
    <w:rsid w:val="001E00FD"/>
    <w:rsid w:val="001E188B"/>
    <w:rsid w:val="001E19BC"/>
    <w:rsid w:val="001E3932"/>
    <w:rsid w:val="001E47AB"/>
    <w:rsid w:val="001E5456"/>
    <w:rsid w:val="001E612F"/>
    <w:rsid w:val="001E6C53"/>
    <w:rsid w:val="001E7363"/>
    <w:rsid w:val="001F09CD"/>
    <w:rsid w:val="001F0A42"/>
    <w:rsid w:val="001F2009"/>
    <w:rsid w:val="001F2B88"/>
    <w:rsid w:val="001F2C56"/>
    <w:rsid w:val="001F322D"/>
    <w:rsid w:val="001F32C5"/>
    <w:rsid w:val="001F34CF"/>
    <w:rsid w:val="001F4194"/>
    <w:rsid w:val="001F4570"/>
    <w:rsid w:val="001F4C16"/>
    <w:rsid w:val="001F5656"/>
    <w:rsid w:val="001F7D13"/>
    <w:rsid w:val="00200BF2"/>
    <w:rsid w:val="00201F1B"/>
    <w:rsid w:val="00202446"/>
    <w:rsid w:val="00203AC6"/>
    <w:rsid w:val="002047CC"/>
    <w:rsid w:val="00204DE0"/>
    <w:rsid w:val="0020762F"/>
    <w:rsid w:val="002110B6"/>
    <w:rsid w:val="0021518B"/>
    <w:rsid w:val="002160F1"/>
    <w:rsid w:val="00220F95"/>
    <w:rsid w:val="00221BF6"/>
    <w:rsid w:val="00222C21"/>
    <w:rsid w:val="00223252"/>
    <w:rsid w:val="00224019"/>
    <w:rsid w:val="002240DD"/>
    <w:rsid w:val="00224CEB"/>
    <w:rsid w:val="00224CFC"/>
    <w:rsid w:val="002268DF"/>
    <w:rsid w:val="00226F0F"/>
    <w:rsid w:val="00232AED"/>
    <w:rsid w:val="00232FAF"/>
    <w:rsid w:val="00233334"/>
    <w:rsid w:val="00234D71"/>
    <w:rsid w:val="0023531E"/>
    <w:rsid w:val="002355A6"/>
    <w:rsid w:val="00235C27"/>
    <w:rsid w:val="002361D0"/>
    <w:rsid w:val="0023676B"/>
    <w:rsid w:val="00236FAA"/>
    <w:rsid w:val="00237D81"/>
    <w:rsid w:val="0024106F"/>
    <w:rsid w:val="00241792"/>
    <w:rsid w:val="00241BAE"/>
    <w:rsid w:val="00243746"/>
    <w:rsid w:val="0024453A"/>
    <w:rsid w:val="002449D3"/>
    <w:rsid w:val="0024639C"/>
    <w:rsid w:val="00252D54"/>
    <w:rsid w:val="002544D2"/>
    <w:rsid w:val="00254D26"/>
    <w:rsid w:val="00255901"/>
    <w:rsid w:val="00255AFC"/>
    <w:rsid w:val="002566FC"/>
    <w:rsid w:val="002602E6"/>
    <w:rsid w:val="002618FF"/>
    <w:rsid w:val="002625A0"/>
    <w:rsid w:val="002661D8"/>
    <w:rsid w:val="00267CDE"/>
    <w:rsid w:val="002714A6"/>
    <w:rsid w:val="00271E55"/>
    <w:rsid w:val="0027258A"/>
    <w:rsid w:val="00272931"/>
    <w:rsid w:val="00274064"/>
    <w:rsid w:val="0027466D"/>
    <w:rsid w:val="00274DA4"/>
    <w:rsid w:val="00276017"/>
    <w:rsid w:val="0027682F"/>
    <w:rsid w:val="002802FF"/>
    <w:rsid w:val="002824FD"/>
    <w:rsid w:val="00283834"/>
    <w:rsid w:val="00283DC3"/>
    <w:rsid w:val="002848FC"/>
    <w:rsid w:val="00286085"/>
    <w:rsid w:val="0028647D"/>
    <w:rsid w:val="002874EB"/>
    <w:rsid w:val="00287AB9"/>
    <w:rsid w:val="0029030C"/>
    <w:rsid w:val="002908B2"/>
    <w:rsid w:val="002911A9"/>
    <w:rsid w:val="00291AE3"/>
    <w:rsid w:val="00291AF5"/>
    <w:rsid w:val="00292EA5"/>
    <w:rsid w:val="002939D1"/>
    <w:rsid w:val="00294353"/>
    <w:rsid w:val="00296527"/>
    <w:rsid w:val="00297C54"/>
    <w:rsid w:val="00297C5F"/>
    <w:rsid w:val="002A006E"/>
    <w:rsid w:val="002A20E2"/>
    <w:rsid w:val="002A2824"/>
    <w:rsid w:val="002A3B14"/>
    <w:rsid w:val="002A5433"/>
    <w:rsid w:val="002A597D"/>
    <w:rsid w:val="002A5AAD"/>
    <w:rsid w:val="002A6386"/>
    <w:rsid w:val="002B06FF"/>
    <w:rsid w:val="002B07EE"/>
    <w:rsid w:val="002B07F5"/>
    <w:rsid w:val="002B0A23"/>
    <w:rsid w:val="002B0DB4"/>
    <w:rsid w:val="002B34D4"/>
    <w:rsid w:val="002B35B4"/>
    <w:rsid w:val="002B36D2"/>
    <w:rsid w:val="002B38A5"/>
    <w:rsid w:val="002B3F4D"/>
    <w:rsid w:val="002B792E"/>
    <w:rsid w:val="002C2A00"/>
    <w:rsid w:val="002C5D29"/>
    <w:rsid w:val="002C5DD0"/>
    <w:rsid w:val="002C636B"/>
    <w:rsid w:val="002C6B7B"/>
    <w:rsid w:val="002C6E57"/>
    <w:rsid w:val="002C6E6B"/>
    <w:rsid w:val="002C72F0"/>
    <w:rsid w:val="002C79A0"/>
    <w:rsid w:val="002D1990"/>
    <w:rsid w:val="002D1A1E"/>
    <w:rsid w:val="002D1BD0"/>
    <w:rsid w:val="002D4427"/>
    <w:rsid w:val="002D452E"/>
    <w:rsid w:val="002D4B06"/>
    <w:rsid w:val="002D5C09"/>
    <w:rsid w:val="002D79D0"/>
    <w:rsid w:val="002E12C2"/>
    <w:rsid w:val="002E33C9"/>
    <w:rsid w:val="002E4F0D"/>
    <w:rsid w:val="002E5F86"/>
    <w:rsid w:val="002E60E9"/>
    <w:rsid w:val="002E766A"/>
    <w:rsid w:val="002F1F87"/>
    <w:rsid w:val="002F20B8"/>
    <w:rsid w:val="002F2113"/>
    <w:rsid w:val="002F2C62"/>
    <w:rsid w:val="002F337E"/>
    <w:rsid w:val="002F3662"/>
    <w:rsid w:val="002F36B1"/>
    <w:rsid w:val="002F4140"/>
    <w:rsid w:val="002F4728"/>
    <w:rsid w:val="002F4AA0"/>
    <w:rsid w:val="002F52F2"/>
    <w:rsid w:val="002F5485"/>
    <w:rsid w:val="002F568E"/>
    <w:rsid w:val="002F61E3"/>
    <w:rsid w:val="002F6218"/>
    <w:rsid w:val="002F6E1F"/>
    <w:rsid w:val="002F707B"/>
    <w:rsid w:val="003006B8"/>
    <w:rsid w:val="00300BFE"/>
    <w:rsid w:val="00302754"/>
    <w:rsid w:val="003034D0"/>
    <w:rsid w:val="00303F99"/>
    <w:rsid w:val="00304756"/>
    <w:rsid w:val="003049B6"/>
    <w:rsid w:val="00305F9A"/>
    <w:rsid w:val="0030602C"/>
    <w:rsid w:val="00306D85"/>
    <w:rsid w:val="003105AA"/>
    <w:rsid w:val="00310DE2"/>
    <w:rsid w:val="0031151C"/>
    <w:rsid w:val="003134A4"/>
    <w:rsid w:val="0031358C"/>
    <w:rsid w:val="00314E6B"/>
    <w:rsid w:val="003151D7"/>
    <w:rsid w:val="00316996"/>
    <w:rsid w:val="00316A75"/>
    <w:rsid w:val="003178DE"/>
    <w:rsid w:val="00320478"/>
    <w:rsid w:val="00320523"/>
    <w:rsid w:val="00320535"/>
    <w:rsid w:val="0032090C"/>
    <w:rsid w:val="003214F3"/>
    <w:rsid w:val="003214FF"/>
    <w:rsid w:val="00322663"/>
    <w:rsid w:val="00322C43"/>
    <w:rsid w:val="00322F20"/>
    <w:rsid w:val="00323CA4"/>
    <w:rsid w:val="00323D89"/>
    <w:rsid w:val="003240C7"/>
    <w:rsid w:val="00324D8F"/>
    <w:rsid w:val="00325894"/>
    <w:rsid w:val="00325B72"/>
    <w:rsid w:val="0032623B"/>
    <w:rsid w:val="00326E9D"/>
    <w:rsid w:val="00327404"/>
    <w:rsid w:val="0033352F"/>
    <w:rsid w:val="003335E9"/>
    <w:rsid w:val="00335D2D"/>
    <w:rsid w:val="00335DB0"/>
    <w:rsid w:val="003372F6"/>
    <w:rsid w:val="003377F1"/>
    <w:rsid w:val="00337B0B"/>
    <w:rsid w:val="00340B6C"/>
    <w:rsid w:val="003411B0"/>
    <w:rsid w:val="00341CBA"/>
    <w:rsid w:val="003456F7"/>
    <w:rsid w:val="00345B22"/>
    <w:rsid w:val="003467AE"/>
    <w:rsid w:val="00346A93"/>
    <w:rsid w:val="003474D5"/>
    <w:rsid w:val="003502B0"/>
    <w:rsid w:val="003509B6"/>
    <w:rsid w:val="00351A7D"/>
    <w:rsid w:val="003522DF"/>
    <w:rsid w:val="003527EA"/>
    <w:rsid w:val="00352B63"/>
    <w:rsid w:val="00352E64"/>
    <w:rsid w:val="003539E7"/>
    <w:rsid w:val="00354B13"/>
    <w:rsid w:val="003558FC"/>
    <w:rsid w:val="0036123D"/>
    <w:rsid w:val="00362F55"/>
    <w:rsid w:val="003641F3"/>
    <w:rsid w:val="003643EF"/>
    <w:rsid w:val="00364B57"/>
    <w:rsid w:val="003666D9"/>
    <w:rsid w:val="0036788D"/>
    <w:rsid w:val="0037102F"/>
    <w:rsid w:val="00371AB9"/>
    <w:rsid w:val="003733DD"/>
    <w:rsid w:val="0037385B"/>
    <w:rsid w:val="00374977"/>
    <w:rsid w:val="00374CC2"/>
    <w:rsid w:val="003766D9"/>
    <w:rsid w:val="003766E3"/>
    <w:rsid w:val="00377A84"/>
    <w:rsid w:val="0038192C"/>
    <w:rsid w:val="00381F01"/>
    <w:rsid w:val="0038267F"/>
    <w:rsid w:val="00382E43"/>
    <w:rsid w:val="00383710"/>
    <w:rsid w:val="00385085"/>
    <w:rsid w:val="003864E0"/>
    <w:rsid w:val="003866AD"/>
    <w:rsid w:val="00386966"/>
    <w:rsid w:val="00387E3C"/>
    <w:rsid w:val="00387FBA"/>
    <w:rsid w:val="003905FF"/>
    <w:rsid w:val="0039146B"/>
    <w:rsid w:val="00391956"/>
    <w:rsid w:val="003933D6"/>
    <w:rsid w:val="003958A7"/>
    <w:rsid w:val="00395A06"/>
    <w:rsid w:val="00397234"/>
    <w:rsid w:val="00397D51"/>
    <w:rsid w:val="003A0ABB"/>
    <w:rsid w:val="003A24AE"/>
    <w:rsid w:val="003A27F3"/>
    <w:rsid w:val="003A2C33"/>
    <w:rsid w:val="003A3A90"/>
    <w:rsid w:val="003A3C49"/>
    <w:rsid w:val="003A41DC"/>
    <w:rsid w:val="003A4364"/>
    <w:rsid w:val="003A467C"/>
    <w:rsid w:val="003A58E4"/>
    <w:rsid w:val="003A6610"/>
    <w:rsid w:val="003B061C"/>
    <w:rsid w:val="003B3019"/>
    <w:rsid w:val="003B5154"/>
    <w:rsid w:val="003B6429"/>
    <w:rsid w:val="003B6E13"/>
    <w:rsid w:val="003B72D9"/>
    <w:rsid w:val="003C186E"/>
    <w:rsid w:val="003C26E1"/>
    <w:rsid w:val="003C2DD6"/>
    <w:rsid w:val="003C2EBD"/>
    <w:rsid w:val="003C3676"/>
    <w:rsid w:val="003C379A"/>
    <w:rsid w:val="003C41C8"/>
    <w:rsid w:val="003C4D7B"/>
    <w:rsid w:val="003C681D"/>
    <w:rsid w:val="003C6F52"/>
    <w:rsid w:val="003D12C6"/>
    <w:rsid w:val="003D18AC"/>
    <w:rsid w:val="003D22D1"/>
    <w:rsid w:val="003D22F3"/>
    <w:rsid w:val="003D40F4"/>
    <w:rsid w:val="003D44CE"/>
    <w:rsid w:val="003D6061"/>
    <w:rsid w:val="003D6D1B"/>
    <w:rsid w:val="003D7E4D"/>
    <w:rsid w:val="003E05A6"/>
    <w:rsid w:val="003E136D"/>
    <w:rsid w:val="003E1999"/>
    <w:rsid w:val="003E4928"/>
    <w:rsid w:val="003E49AF"/>
    <w:rsid w:val="003E53EE"/>
    <w:rsid w:val="003E697B"/>
    <w:rsid w:val="003E7173"/>
    <w:rsid w:val="003E7F42"/>
    <w:rsid w:val="003F01FD"/>
    <w:rsid w:val="003F0B51"/>
    <w:rsid w:val="003F1429"/>
    <w:rsid w:val="003F1A1F"/>
    <w:rsid w:val="003F29D7"/>
    <w:rsid w:val="003F2C19"/>
    <w:rsid w:val="003F488C"/>
    <w:rsid w:val="003F560C"/>
    <w:rsid w:val="003F64BA"/>
    <w:rsid w:val="003F7021"/>
    <w:rsid w:val="003F7854"/>
    <w:rsid w:val="00400389"/>
    <w:rsid w:val="004007EE"/>
    <w:rsid w:val="00400986"/>
    <w:rsid w:val="00404D74"/>
    <w:rsid w:val="004108E2"/>
    <w:rsid w:val="00411CAD"/>
    <w:rsid w:val="00412EC9"/>
    <w:rsid w:val="004162F2"/>
    <w:rsid w:val="004166F3"/>
    <w:rsid w:val="00416A0A"/>
    <w:rsid w:val="004171A3"/>
    <w:rsid w:val="004174F1"/>
    <w:rsid w:val="004178CA"/>
    <w:rsid w:val="00417D6B"/>
    <w:rsid w:val="00420D29"/>
    <w:rsid w:val="00421134"/>
    <w:rsid w:val="004217DB"/>
    <w:rsid w:val="004219F3"/>
    <w:rsid w:val="00421CC3"/>
    <w:rsid w:val="004227CF"/>
    <w:rsid w:val="004248C1"/>
    <w:rsid w:val="0042694F"/>
    <w:rsid w:val="0042705F"/>
    <w:rsid w:val="004274BE"/>
    <w:rsid w:val="00430BC8"/>
    <w:rsid w:val="00431398"/>
    <w:rsid w:val="00431AC2"/>
    <w:rsid w:val="00433559"/>
    <w:rsid w:val="00435423"/>
    <w:rsid w:val="00435A16"/>
    <w:rsid w:val="00436826"/>
    <w:rsid w:val="00437726"/>
    <w:rsid w:val="00440147"/>
    <w:rsid w:val="00442AE9"/>
    <w:rsid w:val="00444521"/>
    <w:rsid w:val="00444FCB"/>
    <w:rsid w:val="004450CC"/>
    <w:rsid w:val="00445B54"/>
    <w:rsid w:val="00446820"/>
    <w:rsid w:val="00446E90"/>
    <w:rsid w:val="00447B79"/>
    <w:rsid w:val="00450C3F"/>
    <w:rsid w:val="00450D46"/>
    <w:rsid w:val="00452964"/>
    <w:rsid w:val="00452E03"/>
    <w:rsid w:val="0045311F"/>
    <w:rsid w:val="004534DB"/>
    <w:rsid w:val="00456D63"/>
    <w:rsid w:val="00457513"/>
    <w:rsid w:val="00457ACE"/>
    <w:rsid w:val="00460781"/>
    <w:rsid w:val="00461CE5"/>
    <w:rsid w:val="00463392"/>
    <w:rsid w:val="0046341E"/>
    <w:rsid w:val="004646D5"/>
    <w:rsid w:val="00465B88"/>
    <w:rsid w:val="00466AE5"/>
    <w:rsid w:val="00466EB2"/>
    <w:rsid w:val="00467092"/>
    <w:rsid w:val="004673A7"/>
    <w:rsid w:val="0047195F"/>
    <w:rsid w:val="00473189"/>
    <w:rsid w:val="004739EB"/>
    <w:rsid w:val="004740B7"/>
    <w:rsid w:val="004756D6"/>
    <w:rsid w:val="004769B4"/>
    <w:rsid w:val="0048278D"/>
    <w:rsid w:val="00483FFC"/>
    <w:rsid w:val="00484460"/>
    <w:rsid w:val="00485314"/>
    <w:rsid w:val="0048675D"/>
    <w:rsid w:val="004908EE"/>
    <w:rsid w:val="00490C17"/>
    <w:rsid w:val="004912D5"/>
    <w:rsid w:val="00491489"/>
    <w:rsid w:val="00491AE0"/>
    <w:rsid w:val="00491F38"/>
    <w:rsid w:val="0049265B"/>
    <w:rsid w:val="00493AD1"/>
    <w:rsid w:val="00493E48"/>
    <w:rsid w:val="00494A4E"/>
    <w:rsid w:val="00494D92"/>
    <w:rsid w:val="00495A84"/>
    <w:rsid w:val="00496B29"/>
    <w:rsid w:val="00496FC4"/>
    <w:rsid w:val="004A0E8B"/>
    <w:rsid w:val="004A31D6"/>
    <w:rsid w:val="004A38EA"/>
    <w:rsid w:val="004A3B6C"/>
    <w:rsid w:val="004A4CC5"/>
    <w:rsid w:val="004A5292"/>
    <w:rsid w:val="004A5C89"/>
    <w:rsid w:val="004A6C46"/>
    <w:rsid w:val="004A6D95"/>
    <w:rsid w:val="004A7915"/>
    <w:rsid w:val="004A798F"/>
    <w:rsid w:val="004A7B38"/>
    <w:rsid w:val="004A7E8C"/>
    <w:rsid w:val="004B0243"/>
    <w:rsid w:val="004B0FBC"/>
    <w:rsid w:val="004B1514"/>
    <w:rsid w:val="004B21A7"/>
    <w:rsid w:val="004B2B81"/>
    <w:rsid w:val="004B2D3A"/>
    <w:rsid w:val="004B3C9C"/>
    <w:rsid w:val="004B64DC"/>
    <w:rsid w:val="004B7A9D"/>
    <w:rsid w:val="004C03E9"/>
    <w:rsid w:val="004C16AE"/>
    <w:rsid w:val="004C2AF9"/>
    <w:rsid w:val="004C3455"/>
    <w:rsid w:val="004C4D78"/>
    <w:rsid w:val="004C4FCB"/>
    <w:rsid w:val="004C5FA7"/>
    <w:rsid w:val="004C6499"/>
    <w:rsid w:val="004D0BA6"/>
    <w:rsid w:val="004D165C"/>
    <w:rsid w:val="004D1B8A"/>
    <w:rsid w:val="004D3B4C"/>
    <w:rsid w:val="004D3F0A"/>
    <w:rsid w:val="004D3F4C"/>
    <w:rsid w:val="004D4D21"/>
    <w:rsid w:val="004D5A97"/>
    <w:rsid w:val="004D7777"/>
    <w:rsid w:val="004E1683"/>
    <w:rsid w:val="004E189B"/>
    <w:rsid w:val="004E1E07"/>
    <w:rsid w:val="004E24BD"/>
    <w:rsid w:val="004E262C"/>
    <w:rsid w:val="004E2777"/>
    <w:rsid w:val="004E4A39"/>
    <w:rsid w:val="004E6010"/>
    <w:rsid w:val="004E66B3"/>
    <w:rsid w:val="004F08B0"/>
    <w:rsid w:val="004F11B7"/>
    <w:rsid w:val="004F28F7"/>
    <w:rsid w:val="004F2E8D"/>
    <w:rsid w:val="004F330D"/>
    <w:rsid w:val="004F3F23"/>
    <w:rsid w:val="004F55B2"/>
    <w:rsid w:val="00500ADA"/>
    <w:rsid w:val="00500EDE"/>
    <w:rsid w:val="0050239A"/>
    <w:rsid w:val="00502D98"/>
    <w:rsid w:val="005045A7"/>
    <w:rsid w:val="00504F7E"/>
    <w:rsid w:val="00505084"/>
    <w:rsid w:val="00511FAE"/>
    <w:rsid w:val="00512405"/>
    <w:rsid w:val="00513043"/>
    <w:rsid w:val="0051444B"/>
    <w:rsid w:val="005144D5"/>
    <w:rsid w:val="00514E1C"/>
    <w:rsid w:val="0051605E"/>
    <w:rsid w:val="005171D1"/>
    <w:rsid w:val="00521CBC"/>
    <w:rsid w:val="00521DDD"/>
    <w:rsid w:val="00522FBB"/>
    <w:rsid w:val="0052370E"/>
    <w:rsid w:val="005237BB"/>
    <w:rsid w:val="00523BC8"/>
    <w:rsid w:val="005244A6"/>
    <w:rsid w:val="005252E4"/>
    <w:rsid w:val="00525F3C"/>
    <w:rsid w:val="0052629C"/>
    <w:rsid w:val="00526A97"/>
    <w:rsid w:val="00526B4B"/>
    <w:rsid w:val="00526D08"/>
    <w:rsid w:val="005270F1"/>
    <w:rsid w:val="00530F85"/>
    <w:rsid w:val="00531BA0"/>
    <w:rsid w:val="00532E68"/>
    <w:rsid w:val="005337BB"/>
    <w:rsid w:val="00534132"/>
    <w:rsid w:val="00534F54"/>
    <w:rsid w:val="0053527A"/>
    <w:rsid w:val="0053617E"/>
    <w:rsid w:val="00536E30"/>
    <w:rsid w:val="00542276"/>
    <w:rsid w:val="005449B3"/>
    <w:rsid w:val="005456AE"/>
    <w:rsid w:val="00545709"/>
    <w:rsid w:val="00545EB9"/>
    <w:rsid w:val="00546E2D"/>
    <w:rsid w:val="0055081E"/>
    <w:rsid w:val="005510A9"/>
    <w:rsid w:val="00551522"/>
    <w:rsid w:val="00551A95"/>
    <w:rsid w:val="00551E30"/>
    <w:rsid w:val="005528DC"/>
    <w:rsid w:val="0055399D"/>
    <w:rsid w:val="00553B96"/>
    <w:rsid w:val="00554141"/>
    <w:rsid w:val="00554585"/>
    <w:rsid w:val="00554B65"/>
    <w:rsid w:val="00554BD4"/>
    <w:rsid w:val="00555598"/>
    <w:rsid w:val="00555746"/>
    <w:rsid w:val="00555804"/>
    <w:rsid w:val="005564B9"/>
    <w:rsid w:val="00560E87"/>
    <w:rsid w:val="0056131C"/>
    <w:rsid w:val="00561632"/>
    <w:rsid w:val="005616D6"/>
    <w:rsid w:val="00564AE4"/>
    <w:rsid w:val="0056558B"/>
    <w:rsid w:val="00565A15"/>
    <w:rsid w:val="005664D2"/>
    <w:rsid w:val="00566DA8"/>
    <w:rsid w:val="00566EB0"/>
    <w:rsid w:val="00571792"/>
    <w:rsid w:val="00571CAF"/>
    <w:rsid w:val="00571E32"/>
    <w:rsid w:val="0057237F"/>
    <w:rsid w:val="00573067"/>
    <w:rsid w:val="00573248"/>
    <w:rsid w:val="0057413F"/>
    <w:rsid w:val="0057477D"/>
    <w:rsid w:val="00576D8F"/>
    <w:rsid w:val="00580216"/>
    <w:rsid w:val="00582331"/>
    <w:rsid w:val="00584C8A"/>
    <w:rsid w:val="005858BC"/>
    <w:rsid w:val="0058670E"/>
    <w:rsid w:val="0058709D"/>
    <w:rsid w:val="00587897"/>
    <w:rsid w:val="00587CA4"/>
    <w:rsid w:val="005908B7"/>
    <w:rsid w:val="00590EF9"/>
    <w:rsid w:val="00591DB7"/>
    <w:rsid w:val="0059381E"/>
    <w:rsid w:val="00594E84"/>
    <w:rsid w:val="005975E7"/>
    <w:rsid w:val="005A2043"/>
    <w:rsid w:val="005A3D45"/>
    <w:rsid w:val="005A4EBE"/>
    <w:rsid w:val="005A6433"/>
    <w:rsid w:val="005A6C15"/>
    <w:rsid w:val="005B0797"/>
    <w:rsid w:val="005B3265"/>
    <w:rsid w:val="005B37CC"/>
    <w:rsid w:val="005B4AB6"/>
    <w:rsid w:val="005B54CD"/>
    <w:rsid w:val="005B704E"/>
    <w:rsid w:val="005B7979"/>
    <w:rsid w:val="005C0959"/>
    <w:rsid w:val="005C1BBA"/>
    <w:rsid w:val="005C1CCF"/>
    <w:rsid w:val="005C2F7A"/>
    <w:rsid w:val="005C3024"/>
    <w:rsid w:val="005C3580"/>
    <w:rsid w:val="005C3C64"/>
    <w:rsid w:val="005C59A2"/>
    <w:rsid w:val="005C5C32"/>
    <w:rsid w:val="005C66A2"/>
    <w:rsid w:val="005D0DEA"/>
    <w:rsid w:val="005D1578"/>
    <w:rsid w:val="005D1F26"/>
    <w:rsid w:val="005D21D7"/>
    <w:rsid w:val="005D25D6"/>
    <w:rsid w:val="005D2B6C"/>
    <w:rsid w:val="005D363E"/>
    <w:rsid w:val="005D3740"/>
    <w:rsid w:val="005D6084"/>
    <w:rsid w:val="005E0DE9"/>
    <w:rsid w:val="005E1640"/>
    <w:rsid w:val="005E362B"/>
    <w:rsid w:val="005E40FC"/>
    <w:rsid w:val="005E429D"/>
    <w:rsid w:val="005E46FA"/>
    <w:rsid w:val="005E69A0"/>
    <w:rsid w:val="005E6A64"/>
    <w:rsid w:val="005E71B1"/>
    <w:rsid w:val="005E79AE"/>
    <w:rsid w:val="005E7A66"/>
    <w:rsid w:val="005F0055"/>
    <w:rsid w:val="005F02C6"/>
    <w:rsid w:val="005F0BEB"/>
    <w:rsid w:val="005F190D"/>
    <w:rsid w:val="005F2AF8"/>
    <w:rsid w:val="005F3873"/>
    <w:rsid w:val="005F63A1"/>
    <w:rsid w:val="0060042B"/>
    <w:rsid w:val="0060254F"/>
    <w:rsid w:val="00603BE8"/>
    <w:rsid w:val="00603F4B"/>
    <w:rsid w:val="006051B7"/>
    <w:rsid w:val="0060634E"/>
    <w:rsid w:val="00607B1E"/>
    <w:rsid w:val="00610789"/>
    <w:rsid w:val="0061133B"/>
    <w:rsid w:val="00611452"/>
    <w:rsid w:val="00611BBA"/>
    <w:rsid w:val="00615F46"/>
    <w:rsid w:val="00615FC4"/>
    <w:rsid w:val="006160F9"/>
    <w:rsid w:val="006162A6"/>
    <w:rsid w:val="00617336"/>
    <w:rsid w:val="00617C27"/>
    <w:rsid w:val="0062221B"/>
    <w:rsid w:val="00622BD1"/>
    <w:rsid w:val="00623C18"/>
    <w:rsid w:val="006248FD"/>
    <w:rsid w:val="00625C96"/>
    <w:rsid w:val="0062670C"/>
    <w:rsid w:val="006270C8"/>
    <w:rsid w:val="00627563"/>
    <w:rsid w:val="00630D2E"/>
    <w:rsid w:val="006315D1"/>
    <w:rsid w:val="00631AFF"/>
    <w:rsid w:val="00631EBA"/>
    <w:rsid w:val="00632541"/>
    <w:rsid w:val="00632954"/>
    <w:rsid w:val="006333D9"/>
    <w:rsid w:val="0063423F"/>
    <w:rsid w:val="00634A93"/>
    <w:rsid w:val="0063663A"/>
    <w:rsid w:val="00636A86"/>
    <w:rsid w:val="00636C59"/>
    <w:rsid w:val="00636FEA"/>
    <w:rsid w:val="006372CA"/>
    <w:rsid w:val="00641612"/>
    <w:rsid w:val="0064199A"/>
    <w:rsid w:val="00642490"/>
    <w:rsid w:val="00642976"/>
    <w:rsid w:val="00642FC5"/>
    <w:rsid w:val="006430A6"/>
    <w:rsid w:val="0064495D"/>
    <w:rsid w:val="00644F48"/>
    <w:rsid w:val="006457BD"/>
    <w:rsid w:val="00646729"/>
    <w:rsid w:val="00647834"/>
    <w:rsid w:val="00647AF5"/>
    <w:rsid w:val="0065081C"/>
    <w:rsid w:val="006511A6"/>
    <w:rsid w:val="0065145F"/>
    <w:rsid w:val="006522D2"/>
    <w:rsid w:val="0065243B"/>
    <w:rsid w:val="0065281E"/>
    <w:rsid w:val="00653716"/>
    <w:rsid w:val="00653A18"/>
    <w:rsid w:val="006553EA"/>
    <w:rsid w:val="006557A5"/>
    <w:rsid w:val="00655DCF"/>
    <w:rsid w:val="006561F0"/>
    <w:rsid w:val="006577CB"/>
    <w:rsid w:val="0066149C"/>
    <w:rsid w:val="00662E72"/>
    <w:rsid w:val="00663637"/>
    <w:rsid w:val="00664CCD"/>
    <w:rsid w:val="00665214"/>
    <w:rsid w:val="00665319"/>
    <w:rsid w:val="006675B7"/>
    <w:rsid w:val="00667BF5"/>
    <w:rsid w:val="006726F2"/>
    <w:rsid w:val="006741AB"/>
    <w:rsid w:val="006745EE"/>
    <w:rsid w:val="00674C30"/>
    <w:rsid w:val="00676257"/>
    <w:rsid w:val="00680522"/>
    <w:rsid w:val="00681CDE"/>
    <w:rsid w:val="00682B5A"/>
    <w:rsid w:val="00683BF5"/>
    <w:rsid w:val="0068486E"/>
    <w:rsid w:val="00684955"/>
    <w:rsid w:val="00684ABA"/>
    <w:rsid w:val="006850B7"/>
    <w:rsid w:val="00685751"/>
    <w:rsid w:val="00685989"/>
    <w:rsid w:val="00685AC0"/>
    <w:rsid w:val="00685FBA"/>
    <w:rsid w:val="00686A28"/>
    <w:rsid w:val="00687120"/>
    <w:rsid w:val="006877D3"/>
    <w:rsid w:val="00687CB1"/>
    <w:rsid w:val="00690303"/>
    <w:rsid w:val="006906F9"/>
    <w:rsid w:val="0069086B"/>
    <w:rsid w:val="00691E90"/>
    <w:rsid w:val="00692020"/>
    <w:rsid w:val="00692C67"/>
    <w:rsid w:val="0069496C"/>
    <w:rsid w:val="00695633"/>
    <w:rsid w:val="006956ED"/>
    <w:rsid w:val="00695D07"/>
    <w:rsid w:val="0069619F"/>
    <w:rsid w:val="00696BAF"/>
    <w:rsid w:val="00697D69"/>
    <w:rsid w:val="00697E0F"/>
    <w:rsid w:val="006A00B0"/>
    <w:rsid w:val="006A059A"/>
    <w:rsid w:val="006A17BA"/>
    <w:rsid w:val="006A2646"/>
    <w:rsid w:val="006A3D43"/>
    <w:rsid w:val="006A3D7C"/>
    <w:rsid w:val="006A50A9"/>
    <w:rsid w:val="006A52E5"/>
    <w:rsid w:val="006A555D"/>
    <w:rsid w:val="006A5F8A"/>
    <w:rsid w:val="006A72DA"/>
    <w:rsid w:val="006A7810"/>
    <w:rsid w:val="006B141F"/>
    <w:rsid w:val="006B2AF5"/>
    <w:rsid w:val="006B2B0E"/>
    <w:rsid w:val="006B3483"/>
    <w:rsid w:val="006B3EF2"/>
    <w:rsid w:val="006B6774"/>
    <w:rsid w:val="006B7DD8"/>
    <w:rsid w:val="006C0EB4"/>
    <w:rsid w:val="006C1162"/>
    <w:rsid w:val="006C4F96"/>
    <w:rsid w:val="006C4FA0"/>
    <w:rsid w:val="006C523C"/>
    <w:rsid w:val="006C56FA"/>
    <w:rsid w:val="006C62A1"/>
    <w:rsid w:val="006C6559"/>
    <w:rsid w:val="006C6B9E"/>
    <w:rsid w:val="006C7F7B"/>
    <w:rsid w:val="006D0256"/>
    <w:rsid w:val="006D144B"/>
    <w:rsid w:val="006D177B"/>
    <w:rsid w:val="006D1DB8"/>
    <w:rsid w:val="006D3038"/>
    <w:rsid w:val="006D386C"/>
    <w:rsid w:val="006D6D6B"/>
    <w:rsid w:val="006D7900"/>
    <w:rsid w:val="006E1E8A"/>
    <w:rsid w:val="006E2190"/>
    <w:rsid w:val="006E3056"/>
    <w:rsid w:val="006E310F"/>
    <w:rsid w:val="006E36FC"/>
    <w:rsid w:val="006E3B08"/>
    <w:rsid w:val="006E436C"/>
    <w:rsid w:val="006E45F5"/>
    <w:rsid w:val="006E4658"/>
    <w:rsid w:val="006E502A"/>
    <w:rsid w:val="006E6031"/>
    <w:rsid w:val="006E63D9"/>
    <w:rsid w:val="006E682E"/>
    <w:rsid w:val="006F3AF8"/>
    <w:rsid w:val="006F3D15"/>
    <w:rsid w:val="006F4628"/>
    <w:rsid w:val="006F47C6"/>
    <w:rsid w:val="006F5D18"/>
    <w:rsid w:val="006F6118"/>
    <w:rsid w:val="006F61FF"/>
    <w:rsid w:val="006F6509"/>
    <w:rsid w:val="006F6E12"/>
    <w:rsid w:val="006F77D1"/>
    <w:rsid w:val="006F7A49"/>
    <w:rsid w:val="0070070C"/>
    <w:rsid w:val="0070112D"/>
    <w:rsid w:val="007013DB"/>
    <w:rsid w:val="00701523"/>
    <w:rsid w:val="00701F9D"/>
    <w:rsid w:val="00703F65"/>
    <w:rsid w:val="00704F93"/>
    <w:rsid w:val="00707358"/>
    <w:rsid w:val="00707376"/>
    <w:rsid w:val="007103F4"/>
    <w:rsid w:val="0071124F"/>
    <w:rsid w:val="0071139C"/>
    <w:rsid w:val="00712057"/>
    <w:rsid w:val="00714E55"/>
    <w:rsid w:val="007175C0"/>
    <w:rsid w:val="007202FF"/>
    <w:rsid w:val="0072083F"/>
    <w:rsid w:val="007208DA"/>
    <w:rsid w:val="00720B85"/>
    <w:rsid w:val="00720C37"/>
    <w:rsid w:val="00722D45"/>
    <w:rsid w:val="00723870"/>
    <w:rsid w:val="00723D97"/>
    <w:rsid w:val="00723EB0"/>
    <w:rsid w:val="007253B7"/>
    <w:rsid w:val="00725FD8"/>
    <w:rsid w:val="0073071D"/>
    <w:rsid w:val="00730B20"/>
    <w:rsid w:val="00731651"/>
    <w:rsid w:val="00731F29"/>
    <w:rsid w:val="00731F35"/>
    <w:rsid w:val="00732FA0"/>
    <w:rsid w:val="0073374A"/>
    <w:rsid w:val="0073447E"/>
    <w:rsid w:val="007368B8"/>
    <w:rsid w:val="00736A2A"/>
    <w:rsid w:val="00736A2E"/>
    <w:rsid w:val="00737913"/>
    <w:rsid w:val="0074109F"/>
    <w:rsid w:val="007426AD"/>
    <w:rsid w:val="00742FDC"/>
    <w:rsid w:val="007431F7"/>
    <w:rsid w:val="00743934"/>
    <w:rsid w:val="00743E28"/>
    <w:rsid w:val="00744205"/>
    <w:rsid w:val="00745A0B"/>
    <w:rsid w:val="00745D36"/>
    <w:rsid w:val="007473F9"/>
    <w:rsid w:val="00747FA8"/>
    <w:rsid w:val="00750CB0"/>
    <w:rsid w:val="00751F19"/>
    <w:rsid w:val="007535FD"/>
    <w:rsid w:val="00754A04"/>
    <w:rsid w:val="00754CBF"/>
    <w:rsid w:val="00756325"/>
    <w:rsid w:val="00756CF7"/>
    <w:rsid w:val="007607D9"/>
    <w:rsid w:val="00762A95"/>
    <w:rsid w:val="00763AE0"/>
    <w:rsid w:val="007655D9"/>
    <w:rsid w:val="007655ED"/>
    <w:rsid w:val="00766F30"/>
    <w:rsid w:val="007674D2"/>
    <w:rsid w:val="0076767E"/>
    <w:rsid w:val="007703D7"/>
    <w:rsid w:val="007709BF"/>
    <w:rsid w:val="00770C64"/>
    <w:rsid w:val="00771795"/>
    <w:rsid w:val="00771EA0"/>
    <w:rsid w:val="00774487"/>
    <w:rsid w:val="00775C18"/>
    <w:rsid w:val="0077676B"/>
    <w:rsid w:val="00776F16"/>
    <w:rsid w:val="00776F98"/>
    <w:rsid w:val="00777DF4"/>
    <w:rsid w:val="00780339"/>
    <w:rsid w:val="0078097F"/>
    <w:rsid w:val="00780DD1"/>
    <w:rsid w:val="00783126"/>
    <w:rsid w:val="00784738"/>
    <w:rsid w:val="0078490F"/>
    <w:rsid w:val="007850B5"/>
    <w:rsid w:val="00785564"/>
    <w:rsid w:val="00785D24"/>
    <w:rsid w:val="00785F35"/>
    <w:rsid w:val="00786CF6"/>
    <w:rsid w:val="00786F1E"/>
    <w:rsid w:val="00786F3D"/>
    <w:rsid w:val="007875EF"/>
    <w:rsid w:val="0078797A"/>
    <w:rsid w:val="00790093"/>
    <w:rsid w:val="00790DDA"/>
    <w:rsid w:val="00791246"/>
    <w:rsid w:val="00791410"/>
    <w:rsid w:val="00791560"/>
    <w:rsid w:val="00791B81"/>
    <w:rsid w:val="00792326"/>
    <w:rsid w:val="007926CF"/>
    <w:rsid w:val="00792E91"/>
    <w:rsid w:val="00792F73"/>
    <w:rsid w:val="007937DC"/>
    <w:rsid w:val="007940AA"/>
    <w:rsid w:val="00794714"/>
    <w:rsid w:val="007968E7"/>
    <w:rsid w:val="00797463"/>
    <w:rsid w:val="007A06D6"/>
    <w:rsid w:val="007A0710"/>
    <w:rsid w:val="007A1411"/>
    <w:rsid w:val="007A1975"/>
    <w:rsid w:val="007A2D3F"/>
    <w:rsid w:val="007A2F7C"/>
    <w:rsid w:val="007A35F8"/>
    <w:rsid w:val="007A4164"/>
    <w:rsid w:val="007A4734"/>
    <w:rsid w:val="007A49CF"/>
    <w:rsid w:val="007A630B"/>
    <w:rsid w:val="007A7079"/>
    <w:rsid w:val="007A7CBF"/>
    <w:rsid w:val="007B00C1"/>
    <w:rsid w:val="007B0114"/>
    <w:rsid w:val="007B172B"/>
    <w:rsid w:val="007B1C1C"/>
    <w:rsid w:val="007B1FE4"/>
    <w:rsid w:val="007B321E"/>
    <w:rsid w:val="007B3451"/>
    <w:rsid w:val="007B582D"/>
    <w:rsid w:val="007B6113"/>
    <w:rsid w:val="007B677F"/>
    <w:rsid w:val="007C1772"/>
    <w:rsid w:val="007C1873"/>
    <w:rsid w:val="007C1C1B"/>
    <w:rsid w:val="007C258A"/>
    <w:rsid w:val="007C25DD"/>
    <w:rsid w:val="007C28C6"/>
    <w:rsid w:val="007C49B7"/>
    <w:rsid w:val="007C5336"/>
    <w:rsid w:val="007C5F01"/>
    <w:rsid w:val="007C758C"/>
    <w:rsid w:val="007C7BE4"/>
    <w:rsid w:val="007C7F68"/>
    <w:rsid w:val="007D086F"/>
    <w:rsid w:val="007D18D0"/>
    <w:rsid w:val="007D2C1A"/>
    <w:rsid w:val="007D30EB"/>
    <w:rsid w:val="007D4079"/>
    <w:rsid w:val="007D561A"/>
    <w:rsid w:val="007D62C6"/>
    <w:rsid w:val="007D6711"/>
    <w:rsid w:val="007D672F"/>
    <w:rsid w:val="007D6893"/>
    <w:rsid w:val="007D6CD2"/>
    <w:rsid w:val="007E3C15"/>
    <w:rsid w:val="007E432E"/>
    <w:rsid w:val="007E51E3"/>
    <w:rsid w:val="007E5347"/>
    <w:rsid w:val="007E557B"/>
    <w:rsid w:val="007F0BC3"/>
    <w:rsid w:val="007F3728"/>
    <w:rsid w:val="007F3A13"/>
    <w:rsid w:val="007F3E58"/>
    <w:rsid w:val="007F435A"/>
    <w:rsid w:val="007F59D0"/>
    <w:rsid w:val="007F5F26"/>
    <w:rsid w:val="007F61EE"/>
    <w:rsid w:val="007F62A6"/>
    <w:rsid w:val="00801816"/>
    <w:rsid w:val="00801B89"/>
    <w:rsid w:val="00802DFB"/>
    <w:rsid w:val="00802E51"/>
    <w:rsid w:val="0080373F"/>
    <w:rsid w:val="00805A56"/>
    <w:rsid w:val="00806F41"/>
    <w:rsid w:val="0081042E"/>
    <w:rsid w:val="00812489"/>
    <w:rsid w:val="00813569"/>
    <w:rsid w:val="0081393E"/>
    <w:rsid w:val="00813D3C"/>
    <w:rsid w:val="00813F05"/>
    <w:rsid w:val="00814396"/>
    <w:rsid w:val="00815F80"/>
    <w:rsid w:val="00816684"/>
    <w:rsid w:val="0082119A"/>
    <w:rsid w:val="00821428"/>
    <w:rsid w:val="00822209"/>
    <w:rsid w:val="00822F86"/>
    <w:rsid w:val="00824806"/>
    <w:rsid w:val="008300A5"/>
    <w:rsid w:val="00830F68"/>
    <w:rsid w:val="008315E9"/>
    <w:rsid w:val="00831698"/>
    <w:rsid w:val="0083261B"/>
    <w:rsid w:val="0083296B"/>
    <w:rsid w:val="00833428"/>
    <w:rsid w:val="00834B59"/>
    <w:rsid w:val="00834F01"/>
    <w:rsid w:val="008361A0"/>
    <w:rsid w:val="008405F1"/>
    <w:rsid w:val="00840E83"/>
    <w:rsid w:val="00842D12"/>
    <w:rsid w:val="00842DF8"/>
    <w:rsid w:val="00842E6D"/>
    <w:rsid w:val="008432AD"/>
    <w:rsid w:val="00843395"/>
    <w:rsid w:val="00843CD6"/>
    <w:rsid w:val="0084662E"/>
    <w:rsid w:val="008470EB"/>
    <w:rsid w:val="00847C43"/>
    <w:rsid w:val="00851372"/>
    <w:rsid w:val="008523AE"/>
    <w:rsid w:val="00852AC5"/>
    <w:rsid w:val="00852B4A"/>
    <w:rsid w:val="00853230"/>
    <w:rsid w:val="008541AA"/>
    <w:rsid w:val="00855C7F"/>
    <w:rsid w:val="00855D65"/>
    <w:rsid w:val="00860903"/>
    <w:rsid w:val="008615E8"/>
    <w:rsid w:val="00861C56"/>
    <w:rsid w:val="0086390F"/>
    <w:rsid w:val="008644EC"/>
    <w:rsid w:val="008645AC"/>
    <w:rsid w:val="00864DD9"/>
    <w:rsid w:val="00864E50"/>
    <w:rsid w:val="00865333"/>
    <w:rsid w:val="00865E7E"/>
    <w:rsid w:val="008666AA"/>
    <w:rsid w:val="00866EA2"/>
    <w:rsid w:val="00867023"/>
    <w:rsid w:val="008705DC"/>
    <w:rsid w:val="00872DFF"/>
    <w:rsid w:val="00872E7C"/>
    <w:rsid w:val="008730F3"/>
    <w:rsid w:val="0087317E"/>
    <w:rsid w:val="0087481E"/>
    <w:rsid w:val="00874A76"/>
    <w:rsid w:val="0087643B"/>
    <w:rsid w:val="008770C9"/>
    <w:rsid w:val="0088223D"/>
    <w:rsid w:val="00882252"/>
    <w:rsid w:val="00882816"/>
    <w:rsid w:val="008853A4"/>
    <w:rsid w:val="00885653"/>
    <w:rsid w:val="00886116"/>
    <w:rsid w:val="00886DDF"/>
    <w:rsid w:val="00887355"/>
    <w:rsid w:val="00887538"/>
    <w:rsid w:val="00887A08"/>
    <w:rsid w:val="00887EE8"/>
    <w:rsid w:val="00890263"/>
    <w:rsid w:val="00890A79"/>
    <w:rsid w:val="00890DB1"/>
    <w:rsid w:val="00891416"/>
    <w:rsid w:val="00892292"/>
    <w:rsid w:val="00892CE1"/>
    <w:rsid w:val="0089372D"/>
    <w:rsid w:val="00893FD9"/>
    <w:rsid w:val="0089475E"/>
    <w:rsid w:val="00895679"/>
    <w:rsid w:val="008978DB"/>
    <w:rsid w:val="008A0311"/>
    <w:rsid w:val="008A0335"/>
    <w:rsid w:val="008A0AB5"/>
    <w:rsid w:val="008A3835"/>
    <w:rsid w:val="008A64B6"/>
    <w:rsid w:val="008A6767"/>
    <w:rsid w:val="008A702F"/>
    <w:rsid w:val="008A7806"/>
    <w:rsid w:val="008A7F00"/>
    <w:rsid w:val="008B1656"/>
    <w:rsid w:val="008B1ACF"/>
    <w:rsid w:val="008B1B04"/>
    <w:rsid w:val="008B1CEF"/>
    <w:rsid w:val="008B29F6"/>
    <w:rsid w:val="008B2F03"/>
    <w:rsid w:val="008B2FD5"/>
    <w:rsid w:val="008B4966"/>
    <w:rsid w:val="008B5135"/>
    <w:rsid w:val="008B5D02"/>
    <w:rsid w:val="008B6DED"/>
    <w:rsid w:val="008B7CCB"/>
    <w:rsid w:val="008C02A5"/>
    <w:rsid w:val="008C0A08"/>
    <w:rsid w:val="008C0D39"/>
    <w:rsid w:val="008C2884"/>
    <w:rsid w:val="008C364B"/>
    <w:rsid w:val="008C3B37"/>
    <w:rsid w:val="008C4122"/>
    <w:rsid w:val="008C54AA"/>
    <w:rsid w:val="008C69D2"/>
    <w:rsid w:val="008C75D7"/>
    <w:rsid w:val="008D0657"/>
    <w:rsid w:val="008D0C01"/>
    <w:rsid w:val="008D38A9"/>
    <w:rsid w:val="008D4239"/>
    <w:rsid w:val="008D572E"/>
    <w:rsid w:val="008E29E4"/>
    <w:rsid w:val="008E2A63"/>
    <w:rsid w:val="008E2B50"/>
    <w:rsid w:val="008E3347"/>
    <w:rsid w:val="008E35D7"/>
    <w:rsid w:val="008E3B9A"/>
    <w:rsid w:val="008E404A"/>
    <w:rsid w:val="008E5724"/>
    <w:rsid w:val="008E57A0"/>
    <w:rsid w:val="008E7E68"/>
    <w:rsid w:val="008F002C"/>
    <w:rsid w:val="008F0D02"/>
    <w:rsid w:val="008F1288"/>
    <w:rsid w:val="008F1963"/>
    <w:rsid w:val="008F1C89"/>
    <w:rsid w:val="008F2365"/>
    <w:rsid w:val="008F366C"/>
    <w:rsid w:val="008F385F"/>
    <w:rsid w:val="008F4397"/>
    <w:rsid w:val="008F4EE4"/>
    <w:rsid w:val="008F5FA6"/>
    <w:rsid w:val="008F6500"/>
    <w:rsid w:val="008F6F5F"/>
    <w:rsid w:val="008F7395"/>
    <w:rsid w:val="008F7747"/>
    <w:rsid w:val="008F7943"/>
    <w:rsid w:val="00900950"/>
    <w:rsid w:val="0090164F"/>
    <w:rsid w:val="00901A69"/>
    <w:rsid w:val="00901B0D"/>
    <w:rsid w:val="009023A5"/>
    <w:rsid w:val="0090306D"/>
    <w:rsid w:val="0090457D"/>
    <w:rsid w:val="00905B99"/>
    <w:rsid w:val="00910E02"/>
    <w:rsid w:val="009111AC"/>
    <w:rsid w:val="00911ED4"/>
    <w:rsid w:val="00911FB8"/>
    <w:rsid w:val="00912D04"/>
    <w:rsid w:val="009138F1"/>
    <w:rsid w:val="00914034"/>
    <w:rsid w:val="0091412C"/>
    <w:rsid w:val="00916611"/>
    <w:rsid w:val="0091773C"/>
    <w:rsid w:val="0091780C"/>
    <w:rsid w:val="00921F40"/>
    <w:rsid w:val="00924137"/>
    <w:rsid w:val="00925307"/>
    <w:rsid w:val="00926655"/>
    <w:rsid w:val="0092705C"/>
    <w:rsid w:val="0093111B"/>
    <w:rsid w:val="009316B4"/>
    <w:rsid w:val="009324C4"/>
    <w:rsid w:val="00932F16"/>
    <w:rsid w:val="00933072"/>
    <w:rsid w:val="00933741"/>
    <w:rsid w:val="009347A0"/>
    <w:rsid w:val="009358DA"/>
    <w:rsid w:val="00935CE3"/>
    <w:rsid w:val="009373AA"/>
    <w:rsid w:val="00941275"/>
    <w:rsid w:val="009418F3"/>
    <w:rsid w:val="00943207"/>
    <w:rsid w:val="0094516D"/>
    <w:rsid w:val="00946016"/>
    <w:rsid w:val="009465A8"/>
    <w:rsid w:val="00946923"/>
    <w:rsid w:val="00946E2A"/>
    <w:rsid w:val="0095219E"/>
    <w:rsid w:val="00952307"/>
    <w:rsid w:val="00952487"/>
    <w:rsid w:val="00952556"/>
    <w:rsid w:val="0095390D"/>
    <w:rsid w:val="00954807"/>
    <w:rsid w:val="009561F0"/>
    <w:rsid w:val="009577A9"/>
    <w:rsid w:val="0096143D"/>
    <w:rsid w:val="009614D3"/>
    <w:rsid w:val="00962F9F"/>
    <w:rsid w:val="0096374E"/>
    <w:rsid w:val="00963D53"/>
    <w:rsid w:val="0096406F"/>
    <w:rsid w:val="00964118"/>
    <w:rsid w:val="00964E82"/>
    <w:rsid w:val="0097272C"/>
    <w:rsid w:val="00972A8C"/>
    <w:rsid w:val="00974A9A"/>
    <w:rsid w:val="00975964"/>
    <w:rsid w:val="00976666"/>
    <w:rsid w:val="00981540"/>
    <w:rsid w:val="0098283F"/>
    <w:rsid w:val="009836BC"/>
    <w:rsid w:val="00984272"/>
    <w:rsid w:val="009842B8"/>
    <w:rsid w:val="00984B88"/>
    <w:rsid w:val="009856B3"/>
    <w:rsid w:val="00987231"/>
    <w:rsid w:val="0099118A"/>
    <w:rsid w:val="00991DBF"/>
    <w:rsid w:val="00991F6C"/>
    <w:rsid w:val="00992A7F"/>
    <w:rsid w:val="00992FA8"/>
    <w:rsid w:val="00992FE9"/>
    <w:rsid w:val="00993D9A"/>
    <w:rsid w:val="009954D3"/>
    <w:rsid w:val="00996DAD"/>
    <w:rsid w:val="009A0E7F"/>
    <w:rsid w:val="009A16BA"/>
    <w:rsid w:val="009A1B86"/>
    <w:rsid w:val="009A255B"/>
    <w:rsid w:val="009A3255"/>
    <w:rsid w:val="009A4D50"/>
    <w:rsid w:val="009A5898"/>
    <w:rsid w:val="009A5BDA"/>
    <w:rsid w:val="009A6CF3"/>
    <w:rsid w:val="009A7EFD"/>
    <w:rsid w:val="009A7F13"/>
    <w:rsid w:val="009B1650"/>
    <w:rsid w:val="009B1B8D"/>
    <w:rsid w:val="009B2D93"/>
    <w:rsid w:val="009B4EC3"/>
    <w:rsid w:val="009B55B4"/>
    <w:rsid w:val="009B566B"/>
    <w:rsid w:val="009B574D"/>
    <w:rsid w:val="009B6211"/>
    <w:rsid w:val="009B6ABC"/>
    <w:rsid w:val="009B7711"/>
    <w:rsid w:val="009C413E"/>
    <w:rsid w:val="009C53D8"/>
    <w:rsid w:val="009C5C47"/>
    <w:rsid w:val="009C5CAB"/>
    <w:rsid w:val="009C6C26"/>
    <w:rsid w:val="009D0327"/>
    <w:rsid w:val="009D0374"/>
    <w:rsid w:val="009D15EF"/>
    <w:rsid w:val="009D1C1A"/>
    <w:rsid w:val="009D1D27"/>
    <w:rsid w:val="009D4A65"/>
    <w:rsid w:val="009D702A"/>
    <w:rsid w:val="009D7172"/>
    <w:rsid w:val="009D76D5"/>
    <w:rsid w:val="009D7FCF"/>
    <w:rsid w:val="009E130F"/>
    <w:rsid w:val="009E1476"/>
    <w:rsid w:val="009E19D5"/>
    <w:rsid w:val="009E2FD6"/>
    <w:rsid w:val="009E389C"/>
    <w:rsid w:val="009E3A1A"/>
    <w:rsid w:val="009E4349"/>
    <w:rsid w:val="009E5434"/>
    <w:rsid w:val="009E5671"/>
    <w:rsid w:val="009E6222"/>
    <w:rsid w:val="009E7FC3"/>
    <w:rsid w:val="009F0A66"/>
    <w:rsid w:val="009F14EB"/>
    <w:rsid w:val="009F190D"/>
    <w:rsid w:val="009F3A33"/>
    <w:rsid w:val="009F5F94"/>
    <w:rsid w:val="009F63F0"/>
    <w:rsid w:val="009F6FD6"/>
    <w:rsid w:val="009F7345"/>
    <w:rsid w:val="009F747B"/>
    <w:rsid w:val="00A00812"/>
    <w:rsid w:val="00A00C4D"/>
    <w:rsid w:val="00A016DD"/>
    <w:rsid w:val="00A01D1D"/>
    <w:rsid w:val="00A033AD"/>
    <w:rsid w:val="00A05990"/>
    <w:rsid w:val="00A070D6"/>
    <w:rsid w:val="00A1014C"/>
    <w:rsid w:val="00A11384"/>
    <w:rsid w:val="00A11F1D"/>
    <w:rsid w:val="00A13A89"/>
    <w:rsid w:val="00A15192"/>
    <w:rsid w:val="00A16ADC"/>
    <w:rsid w:val="00A172CB"/>
    <w:rsid w:val="00A17A96"/>
    <w:rsid w:val="00A20FFA"/>
    <w:rsid w:val="00A22EC0"/>
    <w:rsid w:val="00A24A4F"/>
    <w:rsid w:val="00A24B13"/>
    <w:rsid w:val="00A2515F"/>
    <w:rsid w:val="00A3103C"/>
    <w:rsid w:val="00A3142B"/>
    <w:rsid w:val="00A3219C"/>
    <w:rsid w:val="00A32593"/>
    <w:rsid w:val="00A3260A"/>
    <w:rsid w:val="00A32B62"/>
    <w:rsid w:val="00A33E6E"/>
    <w:rsid w:val="00A342A7"/>
    <w:rsid w:val="00A347D1"/>
    <w:rsid w:val="00A35ADD"/>
    <w:rsid w:val="00A37C15"/>
    <w:rsid w:val="00A4042E"/>
    <w:rsid w:val="00A40558"/>
    <w:rsid w:val="00A413B0"/>
    <w:rsid w:val="00A41D19"/>
    <w:rsid w:val="00A44AFB"/>
    <w:rsid w:val="00A470F2"/>
    <w:rsid w:val="00A50153"/>
    <w:rsid w:val="00A503FD"/>
    <w:rsid w:val="00A50676"/>
    <w:rsid w:val="00A51BC2"/>
    <w:rsid w:val="00A51E03"/>
    <w:rsid w:val="00A53E49"/>
    <w:rsid w:val="00A54579"/>
    <w:rsid w:val="00A55123"/>
    <w:rsid w:val="00A55830"/>
    <w:rsid w:val="00A55E01"/>
    <w:rsid w:val="00A567D9"/>
    <w:rsid w:val="00A61CC7"/>
    <w:rsid w:val="00A61CF5"/>
    <w:rsid w:val="00A626A7"/>
    <w:rsid w:val="00A62820"/>
    <w:rsid w:val="00A6297E"/>
    <w:rsid w:val="00A62ABA"/>
    <w:rsid w:val="00A644FE"/>
    <w:rsid w:val="00A657D6"/>
    <w:rsid w:val="00A65870"/>
    <w:rsid w:val="00A70238"/>
    <w:rsid w:val="00A7193A"/>
    <w:rsid w:val="00A71A81"/>
    <w:rsid w:val="00A727F5"/>
    <w:rsid w:val="00A74869"/>
    <w:rsid w:val="00A7506E"/>
    <w:rsid w:val="00A77E25"/>
    <w:rsid w:val="00A8065B"/>
    <w:rsid w:val="00A82AFE"/>
    <w:rsid w:val="00A83AE0"/>
    <w:rsid w:val="00A86693"/>
    <w:rsid w:val="00A866C9"/>
    <w:rsid w:val="00A87FA2"/>
    <w:rsid w:val="00A90837"/>
    <w:rsid w:val="00A909CB"/>
    <w:rsid w:val="00A90F8D"/>
    <w:rsid w:val="00A9151A"/>
    <w:rsid w:val="00A92F00"/>
    <w:rsid w:val="00A94CF8"/>
    <w:rsid w:val="00A95040"/>
    <w:rsid w:val="00A9507C"/>
    <w:rsid w:val="00A96239"/>
    <w:rsid w:val="00A96E52"/>
    <w:rsid w:val="00AA0C9D"/>
    <w:rsid w:val="00AA1717"/>
    <w:rsid w:val="00AA207B"/>
    <w:rsid w:val="00AA30D5"/>
    <w:rsid w:val="00AA3BDE"/>
    <w:rsid w:val="00AA4AE0"/>
    <w:rsid w:val="00AA6554"/>
    <w:rsid w:val="00AA67C3"/>
    <w:rsid w:val="00AA69F2"/>
    <w:rsid w:val="00AA6A3E"/>
    <w:rsid w:val="00AA7257"/>
    <w:rsid w:val="00AA759D"/>
    <w:rsid w:val="00AA7A62"/>
    <w:rsid w:val="00AB20B5"/>
    <w:rsid w:val="00AB25F2"/>
    <w:rsid w:val="00AB2A7C"/>
    <w:rsid w:val="00AB3B75"/>
    <w:rsid w:val="00AB50C2"/>
    <w:rsid w:val="00AB5D6F"/>
    <w:rsid w:val="00AB5F19"/>
    <w:rsid w:val="00AB7C6A"/>
    <w:rsid w:val="00AB7D0F"/>
    <w:rsid w:val="00AC0146"/>
    <w:rsid w:val="00AC05DE"/>
    <w:rsid w:val="00AC1220"/>
    <w:rsid w:val="00AC1504"/>
    <w:rsid w:val="00AC1627"/>
    <w:rsid w:val="00AC2321"/>
    <w:rsid w:val="00AC2433"/>
    <w:rsid w:val="00AC263C"/>
    <w:rsid w:val="00AC2978"/>
    <w:rsid w:val="00AC3412"/>
    <w:rsid w:val="00AC4B3D"/>
    <w:rsid w:val="00AC4C3D"/>
    <w:rsid w:val="00AC5B02"/>
    <w:rsid w:val="00AC687C"/>
    <w:rsid w:val="00AC6C20"/>
    <w:rsid w:val="00AC6DD2"/>
    <w:rsid w:val="00AC75F3"/>
    <w:rsid w:val="00AC7660"/>
    <w:rsid w:val="00AD1172"/>
    <w:rsid w:val="00AD16C7"/>
    <w:rsid w:val="00AD1775"/>
    <w:rsid w:val="00AD1988"/>
    <w:rsid w:val="00AD236E"/>
    <w:rsid w:val="00AD25FB"/>
    <w:rsid w:val="00AD36F2"/>
    <w:rsid w:val="00AD4DA2"/>
    <w:rsid w:val="00AD4E44"/>
    <w:rsid w:val="00AD4F6E"/>
    <w:rsid w:val="00AD78D4"/>
    <w:rsid w:val="00AE113B"/>
    <w:rsid w:val="00AE2C07"/>
    <w:rsid w:val="00AE7100"/>
    <w:rsid w:val="00AE7566"/>
    <w:rsid w:val="00AF0557"/>
    <w:rsid w:val="00AF25F3"/>
    <w:rsid w:val="00AF5810"/>
    <w:rsid w:val="00AF5F99"/>
    <w:rsid w:val="00B00924"/>
    <w:rsid w:val="00B02A82"/>
    <w:rsid w:val="00B035CA"/>
    <w:rsid w:val="00B03684"/>
    <w:rsid w:val="00B0451F"/>
    <w:rsid w:val="00B06488"/>
    <w:rsid w:val="00B0661C"/>
    <w:rsid w:val="00B07D88"/>
    <w:rsid w:val="00B101F6"/>
    <w:rsid w:val="00B10AF8"/>
    <w:rsid w:val="00B1115F"/>
    <w:rsid w:val="00B1277D"/>
    <w:rsid w:val="00B14F9F"/>
    <w:rsid w:val="00B16F39"/>
    <w:rsid w:val="00B200C4"/>
    <w:rsid w:val="00B20FC1"/>
    <w:rsid w:val="00B21728"/>
    <w:rsid w:val="00B21B26"/>
    <w:rsid w:val="00B2248B"/>
    <w:rsid w:val="00B25013"/>
    <w:rsid w:val="00B25375"/>
    <w:rsid w:val="00B2588F"/>
    <w:rsid w:val="00B25B78"/>
    <w:rsid w:val="00B25FE8"/>
    <w:rsid w:val="00B27647"/>
    <w:rsid w:val="00B3119A"/>
    <w:rsid w:val="00B31208"/>
    <w:rsid w:val="00B31BDF"/>
    <w:rsid w:val="00B31EBB"/>
    <w:rsid w:val="00B32143"/>
    <w:rsid w:val="00B32CCB"/>
    <w:rsid w:val="00B32E3A"/>
    <w:rsid w:val="00B338EB"/>
    <w:rsid w:val="00B344EF"/>
    <w:rsid w:val="00B3560C"/>
    <w:rsid w:val="00B36F5C"/>
    <w:rsid w:val="00B4083B"/>
    <w:rsid w:val="00B42269"/>
    <w:rsid w:val="00B430A7"/>
    <w:rsid w:val="00B434C5"/>
    <w:rsid w:val="00B43A11"/>
    <w:rsid w:val="00B43DBD"/>
    <w:rsid w:val="00B449FB"/>
    <w:rsid w:val="00B45627"/>
    <w:rsid w:val="00B45A9B"/>
    <w:rsid w:val="00B46AC1"/>
    <w:rsid w:val="00B47ED9"/>
    <w:rsid w:val="00B519EA"/>
    <w:rsid w:val="00B51D2E"/>
    <w:rsid w:val="00B533D3"/>
    <w:rsid w:val="00B54014"/>
    <w:rsid w:val="00B54172"/>
    <w:rsid w:val="00B544C6"/>
    <w:rsid w:val="00B550D9"/>
    <w:rsid w:val="00B553CD"/>
    <w:rsid w:val="00B56792"/>
    <w:rsid w:val="00B57B8B"/>
    <w:rsid w:val="00B57E82"/>
    <w:rsid w:val="00B60CE7"/>
    <w:rsid w:val="00B619C6"/>
    <w:rsid w:val="00B61BEC"/>
    <w:rsid w:val="00B62236"/>
    <w:rsid w:val="00B62719"/>
    <w:rsid w:val="00B62AAC"/>
    <w:rsid w:val="00B63BFD"/>
    <w:rsid w:val="00B65ABE"/>
    <w:rsid w:val="00B706D0"/>
    <w:rsid w:val="00B71CC1"/>
    <w:rsid w:val="00B7219E"/>
    <w:rsid w:val="00B729AC"/>
    <w:rsid w:val="00B7442E"/>
    <w:rsid w:val="00B76745"/>
    <w:rsid w:val="00B76F0E"/>
    <w:rsid w:val="00B77BA9"/>
    <w:rsid w:val="00B81159"/>
    <w:rsid w:val="00B856B9"/>
    <w:rsid w:val="00B86443"/>
    <w:rsid w:val="00B87618"/>
    <w:rsid w:val="00B87E42"/>
    <w:rsid w:val="00B87FD0"/>
    <w:rsid w:val="00B9003C"/>
    <w:rsid w:val="00B9040C"/>
    <w:rsid w:val="00B91534"/>
    <w:rsid w:val="00B916EF"/>
    <w:rsid w:val="00B91F6D"/>
    <w:rsid w:val="00B921D4"/>
    <w:rsid w:val="00B92C6C"/>
    <w:rsid w:val="00B93818"/>
    <w:rsid w:val="00B940E3"/>
    <w:rsid w:val="00B94F9D"/>
    <w:rsid w:val="00B950EE"/>
    <w:rsid w:val="00B95672"/>
    <w:rsid w:val="00B95E2E"/>
    <w:rsid w:val="00B95F1B"/>
    <w:rsid w:val="00B9741D"/>
    <w:rsid w:val="00B97A47"/>
    <w:rsid w:val="00BA0788"/>
    <w:rsid w:val="00BA07C4"/>
    <w:rsid w:val="00BA0A83"/>
    <w:rsid w:val="00BA24B2"/>
    <w:rsid w:val="00BA2AFF"/>
    <w:rsid w:val="00BA2D5D"/>
    <w:rsid w:val="00BA2F6D"/>
    <w:rsid w:val="00BA40D5"/>
    <w:rsid w:val="00BA59A9"/>
    <w:rsid w:val="00BA6264"/>
    <w:rsid w:val="00BA6AF9"/>
    <w:rsid w:val="00BB1092"/>
    <w:rsid w:val="00BB1C46"/>
    <w:rsid w:val="00BB2170"/>
    <w:rsid w:val="00BB239A"/>
    <w:rsid w:val="00BB2C1B"/>
    <w:rsid w:val="00BB3051"/>
    <w:rsid w:val="00BC1521"/>
    <w:rsid w:val="00BC1798"/>
    <w:rsid w:val="00BC1DA5"/>
    <w:rsid w:val="00BC3568"/>
    <w:rsid w:val="00BC3790"/>
    <w:rsid w:val="00BC3F4C"/>
    <w:rsid w:val="00BC436B"/>
    <w:rsid w:val="00BC4878"/>
    <w:rsid w:val="00BC4EBD"/>
    <w:rsid w:val="00BC54FC"/>
    <w:rsid w:val="00BC5877"/>
    <w:rsid w:val="00BD06A8"/>
    <w:rsid w:val="00BD0C94"/>
    <w:rsid w:val="00BD18FF"/>
    <w:rsid w:val="00BD34FA"/>
    <w:rsid w:val="00BD41B2"/>
    <w:rsid w:val="00BD4604"/>
    <w:rsid w:val="00BD5086"/>
    <w:rsid w:val="00BD5EA5"/>
    <w:rsid w:val="00BD5F67"/>
    <w:rsid w:val="00BD63E7"/>
    <w:rsid w:val="00BD6CC1"/>
    <w:rsid w:val="00BD7305"/>
    <w:rsid w:val="00BE1816"/>
    <w:rsid w:val="00BE498C"/>
    <w:rsid w:val="00BE592D"/>
    <w:rsid w:val="00BE7534"/>
    <w:rsid w:val="00BF0BE1"/>
    <w:rsid w:val="00BF146B"/>
    <w:rsid w:val="00BF2B25"/>
    <w:rsid w:val="00BF39D7"/>
    <w:rsid w:val="00BF499C"/>
    <w:rsid w:val="00BF50F6"/>
    <w:rsid w:val="00BF5892"/>
    <w:rsid w:val="00BF5B10"/>
    <w:rsid w:val="00BF761E"/>
    <w:rsid w:val="00BF793A"/>
    <w:rsid w:val="00BF7A07"/>
    <w:rsid w:val="00C014F2"/>
    <w:rsid w:val="00C03883"/>
    <w:rsid w:val="00C039F1"/>
    <w:rsid w:val="00C03A73"/>
    <w:rsid w:val="00C04E4C"/>
    <w:rsid w:val="00C06534"/>
    <w:rsid w:val="00C065A1"/>
    <w:rsid w:val="00C0702E"/>
    <w:rsid w:val="00C0714C"/>
    <w:rsid w:val="00C0762E"/>
    <w:rsid w:val="00C07796"/>
    <w:rsid w:val="00C078A7"/>
    <w:rsid w:val="00C105E2"/>
    <w:rsid w:val="00C10D87"/>
    <w:rsid w:val="00C10DB4"/>
    <w:rsid w:val="00C11C66"/>
    <w:rsid w:val="00C1263F"/>
    <w:rsid w:val="00C14548"/>
    <w:rsid w:val="00C14AE2"/>
    <w:rsid w:val="00C15297"/>
    <w:rsid w:val="00C16675"/>
    <w:rsid w:val="00C166D5"/>
    <w:rsid w:val="00C2000D"/>
    <w:rsid w:val="00C20FB8"/>
    <w:rsid w:val="00C21007"/>
    <w:rsid w:val="00C235C8"/>
    <w:rsid w:val="00C2390D"/>
    <w:rsid w:val="00C25AF5"/>
    <w:rsid w:val="00C260D5"/>
    <w:rsid w:val="00C26406"/>
    <w:rsid w:val="00C274B2"/>
    <w:rsid w:val="00C27961"/>
    <w:rsid w:val="00C30996"/>
    <w:rsid w:val="00C30DB2"/>
    <w:rsid w:val="00C30EC9"/>
    <w:rsid w:val="00C32D3F"/>
    <w:rsid w:val="00C33858"/>
    <w:rsid w:val="00C400DF"/>
    <w:rsid w:val="00C426D6"/>
    <w:rsid w:val="00C434F5"/>
    <w:rsid w:val="00C44301"/>
    <w:rsid w:val="00C44627"/>
    <w:rsid w:val="00C44F1D"/>
    <w:rsid w:val="00C4532C"/>
    <w:rsid w:val="00C455F7"/>
    <w:rsid w:val="00C45B38"/>
    <w:rsid w:val="00C4687D"/>
    <w:rsid w:val="00C47BB5"/>
    <w:rsid w:val="00C50B09"/>
    <w:rsid w:val="00C52BDD"/>
    <w:rsid w:val="00C52E76"/>
    <w:rsid w:val="00C5386E"/>
    <w:rsid w:val="00C53E17"/>
    <w:rsid w:val="00C5777B"/>
    <w:rsid w:val="00C6009C"/>
    <w:rsid w:val="00C62AD4"/>
    <w:rsid w:val="00C63A18"/>
    <w:rsid w:val="00C63BA7"/>
    <w:rsid w:val="00C6537A"/>
    <w:rsid w:val="00C657C6"/>
    <w:rsid w:val="00C66E35"/>
    <w:rsid w:val="00C67E92"/>
    <w:rsid w:val="00C704E1"/>
    <w:rsid w:val="00C71187"/>
    <w:rsid w:val="00C7142F"/>
    <w:rsid w:val="00C71AF2"/>
    <w:rsid w:val="00C728B8"/>
    <w:rsid w:val="00C76DE4"/>
    <w:rsid w:val="00C77BA5"/>
    <w:rsid w:val="00C77BB0"/>
    <w:rsid w:val="00C81648"/>
    <w:rsid w:val="00C83CA4"/>
    <w:rsid w:val="00C83D80"/>
    <w:rsid w:val="00C84ACF"/>
    <w:rsid w:val="00C85054"/>
    <w:rsid w:val="00C8539E"/>
    <w:rsid w:val="00C861A4"/>
    <w:rsid w:val="00C8621A"/>
    <w:rsid w:val="00C8697B"/>
    <w:rsid w:val="00C929E1"/>
    <w:rsid w:val="00C930B1"/>
    <w:rsid w:val="00C975A3"/>
    <w:rsid w:val="00C97663"/>
    <w:rsid w:val="00C97D11"/>
    <w:rsid w:val="00CA13F0"/>
    <w:rsid w:val="00CA1704"/>
    <w:rsid w:val="00CA23C5"/>
    <w:rsid w:val="00CA2FD7"/>
    <w:rsid w:val="00CA3B5D"/>
    <w:rsid w:val="00CA3FB5"/>
    <w:rsid w:val="00CA43BD"/>
    <w:rsid w:val="00CA5A4E"/>
    <w:rsid w:val="00CA68EC"/>
    <w:rsid w:val="00CA78CF"/>
    <w:rsid w:val="00CB03B9"/>
    <w:rsid w:val="00CB0695"/>
    <w:rsid w:val="00CB1777"/>
    <w:rsid w:val="00CB1C7F"/>
    <w:rsid w:val="00CB21DE"/>
    <w:rsid w:val="00CB341D"/>
    <w:rsid w:val="00CB3FBB"/>
    <w:rsid w:val="00CB496D"/>
    <w:rsid w:val="00CB5645"/>
    <w:rsid w:val="00CB5B54"/>
    <w:rsid w:val="00CB6D22"/>
    <w:rsid w:val="00CB7592"/>
    <w:rsid w:val="00CC3308"/>
    <w:rsid w:val="00CC371E"/>
    <w:rsid w:val="00CC453C"/>
    <w:rsid w:val="00CD0538"/>
    <w:rsid w:val="00CD06BC"/>
    <w:rsid w:val="00CD0F10"/>
    <w:rsid w:val="00CD11D6"/>
    <w:rsid w:val="00CD2122"/>
    <w:rsid w:val="00CD2B62"/>
    <w:rsid w:val="00CD3321"/>
    <w:rsid w:val="00CD3557"/>
    <w:rsid w:val="00CD373A"/>
    <w:rsid w:val="00CD378E"/>
    <w:rsid w:val="00CD38B3"/>
    <w:rsid w:val="00CD4109"/>
    <w:rsid w:val="00CD4ABC"/>
    <w:rsid w:val="00CD62A6"/>
    <w:rsid w:val="00CD63A0"/>
    <w:rsid w:val="00CD6C71"/>
    <w:rsid w:val="00CE099E"/>
    <w:rsid w:val="00CE33A9"/>
    <w:rsid w:val="00CE4B22"/>
    <w:rsid w:val="00CE4C28"/>
    <w:rsid w:val="00CE5AD6"/>
    <w:rsid w:val="00CE669D"/>
    <w:rsid w:val="00CE6EDA"/>
    <w:rsid w:val="00CE73CF"/>
    <w:rsid w:val="00CF1214"/>
    <w:rsid w:val="00CF1FB1"/>
    <w:rsid w:val="00CF2619"/>
    <w:rsid w:val="00CF2C3D"/>
    <w:rsid w:val="00CF3511"/>
    <w:rsid w:val="00CF4536"/>
    <w:rsid w:val="00CF48DE"/>
    <w:rsid w:val="00CF4F27"/>
    <w:rsid w:val="00CF5173"/>
    <w:rsid w:val="00CF5321"/>
    <w:rsid w:val="00CF6E0C"/>
    <w:rsid w:val="00CF7D16"/>
    <w:rsid w:val="00D02AB8"/>
    <w:rsid w:val="00D030A3"/>
    <w:rsid w:val="00D0328B"/>
    <w:rsid w:val="00D03898"/>
    <w:rsid w:val="00D03D6A"/>
    <w:rsid w:val="00D0464C"/>
    <w:rsid w:val="00D04C8B"/>
    <w:rsid w:val="00D04F90"/>
    <w:rsid w:val="00D057AC"/>
    <w:rsid w:val="00D0606E"/>
    <w:rsid w:val="00D07B85"/>
    <w:rsid w:val="00D1059A"/>
    <w:rsid w:val="00D1233C"/>
    <w:rsid w:val="00D12525"/>
    <w:rsid w:val="00D126DB"/>
    <w:rsid w:val="00D1344B"/>
    <w:rsid w:val="00D136AA"/>
    <w:rsid w:val="00D144B8"/>
    <w:rsid w:val="00D1490E"/>
    <w:rsid w:val="00D16123"/>
    <w:rsid w:val="00D16905"/>
    <w:rsid w:val="00D20153"/>
    <w:rsid w:val="00D20C7B"/>
    <w:rsid w:val="00D217D2"/>
    <w:rsid w:val="00D22090"/>
    <w:rsid w:val="00D250B1"/>
    <w:rsid w:val="00D2568F"/>
    <w:rsid w:val="00D31081"/>
    <w:rsid w:val="00D313F7"/>
    <w:rsid w:val="00D31A33"/>
    <w:rsid w:val="00D31FCD"/>
    <w:rsid w:val="00D32899"/>
    <w:rsid w:val="00D32FA7"/>
    <w:rsid w:val="00D33369"/>
    <w:rsid w:val="00D35373"/>
    <w:rsid w:val="00D36F72"/>
    <w:rsid w:val="00D40041"/>
    <w:rsid w:val="00D409D5"/>
    <w:rsid w:val="00D41B4B"/>
    <w:rsid w:val="00D41C06"/>
    <w:rsid w:val="00D43127"/>
    <w:rsid w:val="00D43839"/>
    <w:rsid w:val="00D438DF"/>
    <w:rsid w:val="00D460E2"/>
    <w:rsid w:val="00D4638E"/>
    <w:rsid w:val="00D46ED6"/>
    <w:rsid w:val="00D53BB9"/>
    <w:rsid w:val="00D57A2D"/>
    <w:rsid w:val="00D6032C"/>
    <w:rsid w:val="00D61441"/>
    <w:rsid w:val="00D6158D"/>
    <w:rsid w:val="00D61EFA"/>
    <w:rsid w:val="00D62871"/>
    <w:rsid w:val="00D64C99"/>
    <w:rsid w:val="00D65A7B"/>
    <w:rsid w:val="00D6716D"/>
    <w:rsid w:val="00D6743B"/>
    <w:rsid w:val="00D6751B"/>
    <w:rsid w:val="00D67DD6"/>
    <w:rsid w:val="00D70168"/>
    <w:rsid w:val="00D7193B"/>
    <w:rsid w:val="00D721B4"/>
    <w:rsid w:val="00D72B75"/>
    <w:rsid w:val="00D738CC"/>
    <w:rsid w:val="00D73E08"/>
    <w:rsid w:val="00D7488B"/>
    <w:rsid w:val="00D74D47"/>
    <w:rsid w:val="00D750C6"/>
    <w:rsid w:val="00D75782"/>
    <w:rsid w:val="00D7742A"/>
    <w:rsid w:val="00D8085C"/>
    <w:rsid w:val="00D82530"/>
    <w:rsid w:val="00D83F03"/>
    <w:rsid w:val="00D86B69"/>
    <w:rsid w:val="00D90AFF"/>
    <w:rsid w:val="00D91E88"/>
    <w:rsid w:val="00D924D5"/>
    <w:rsid w:val="00D93568"/>
    <w:rsid w:val="00D93AD0"/>
    <w:rsid w:val="00D95E01"/>
    <w:rsid w:val="00D96A0E"/>
    <w:rsid w:val="00D9761F"/>
    <w:rsid w:val="00DA1959"/>
    <w:rsid w:val="00DA1D11"/>
    <w:rsid w:val="00DA231B"/>
    <w:rsid w:val="00DA2441"/>
    <w:rsid w:val="00DA33DC"/>
    <w:rsid w:val="00DA3EB1"/>
    <w:rsid w:val="00DA4BC5"/>
    <w:rsid w:val="00DA5933"/>
    <w:rsid w:val="00DA68ED"/>
    <w:rsid w:val="00DB0FB6"/>
    <w:rsid w:val="00DB21F8"/>
    <w:rsid w:val="00DB4BC3"/>
    <w:rsid w:val="00DB4EA8"/>
    <w:rsid w:val="00DB5804"/>
    <w:rsid w:val="00DB5D1F"/>
    <w:rsid w:val="00DB5F62"/>
    <w:rsid w:val="00DB63B5"/>
    <w:rsid w:val="00DB6C26"/>
    <w:rsid w:val="00DB74B0"/>
    <w:rsid w:val="00DB7DCC"/>
    <w:rsid w:val="00DC0D1F"/>
    <w:rsid w:val="00DC2AF7"/>
    <w:rsid w:val="00DC2E53"/>
    <w:rsid w:val="00DC33CA"/>
    <w:rsid w:val="00DC37BE"/>
    <w:rsid w:val="00DC3BE3"/>
    <w:rsid w:val="00DC3CA8"/>
    <w:rsid w:val="00DC43E8"/>
    <w:rsid w:val="00DC5A7B"/>
    <w:rsid w:val="00DC77E1"/>
    <w:rsid w:val="00DD0D91"/>
    <w:rsid w:val="00DD25A0"/>
    <w:rsid w:val="00DD2B88"/>
    <w:rsid w:val="00DD35F3"/>
    <w:rsid w:val="00DD42E5"/>
    <w:rsid w:val="00DD5925"/>
    <w:rsid w:val="00DD786D"/>
    <w:rsid w:val="00DD7CBE"/>
    <w:rsid w:val="00DD7CC2"/>
    <w:rsid w:val="00DE1572"/>
    <w:rsid w:val="00DE22CB"/>
    <w:rsid w:val="00DE270E"/>
    <w:rsid w:val="00DE2823"/>
    <w:rsid w:val="00DE28C1"/>
    <w:rsid w:val="00DE3B1D"/>
    <w:rsid w:val="00DE4A09"/>
    <w:rsid w:val="00DE4E24"/>
    <w:rsid w:val="00DF15F1"/>
    <w:rsid w:val="00DF2610"/>
    <w:rsid w:val="00DF2D83"/>
    <w:rsid w:val="00DF329D"/>
    <w:rsid w:val="00DF3CF1"/>
    <w:rsid w:val="00DF5E8A"/>
    <w:rsid w:val="00DF7150"/>
    <w:rsid w:val="00DF7815"/>
    <w:rsid w:val="00E02BF9"/>
    <w:rsid w:val="00E02FBC"/>
    <w:rsid w:val="00E04D89"/>
    <w:rsid w:val="00E04F79"/>
    <w:rsid w:val="00E050F5"/>
    <w:rsid w:val="00E05396"/>
    <w:rsid w:val="00E059E9"/>
    <w:rsid w:val="00E10228"/>
    <w:rsid w:val="00E1051F"/>
    <w:rsid w:val="00E11117"/>
    <w:rsid w:val="00E1254F"/>
    <w:rsid w:val="00E12703"/>
    <w:rsid w:val="00E128E0"/>
    <w:rsid w:val="00E12AD8"/>
    <w:rsid w:val="00E130A5"/>
    <w:rsid w:val="00E13C56"/>
    <w:rsid w:val="00E14DDF"/>
    <w:rsid w:val="00E15599"/>
    <w:rsid w:val="00E15747"/>
    <w:rsid w:val="00E15FD9"/>
    <w:rsid w:val="00E16DF6"/>
    <w:rsid w:val="00E2057F"/>
    <w:rsid w:val="00E2414C"/>
    <w:rsid w:val="00E27264"/>
    <w:rsid w:val="00E306F3"/>
    <w:rsid w:val="00E3382B"/>
    <w:rsid w:val="00E352E8"/>
    <w:rsid w:val="00E417AC"/>
    <w:rsid w:val="00E41E6D"/>
    <w:rsid w:val="00E42689"/>
    <w:rsid w:val="00E4294B"/>
    <w:rsid w:val="00E448DA"/>
    <w:rsid w:val="00E45398"/>
    <w:rsid w:val="00E46C2F"/>
    <w:rsid w:val="00E472C9"/>
    <w:rsid w:val="00E4753F"/>
    <w:rsid w:val="00E47B16"/>
    <w:rsid w:val="00E5014B"/>
    <w:rsid w:val="00E50A1D"/>
    <w:rsid w:val="00E51077"/>
    <w:rsid w:val="00E512B1"/>
    <w:rsid w:val="00E51DE6"/>
    <w:rsid w:val="00E51F2F"/>
    <w:rsid w:val="00E54D5E"/>
    <w:rsid w:val="00E560BD"/>
    <w:rsid w:val="00E56F4B"/>
    <w:rsid w:val="00E57B3F"/>
    <w:rsid w:val="00E60F8E"/>
    <w:rsid w:val="00E62AF9"/>
    <w:rsid w:val="00E63562"/>
    <w:rsid w:val="00E65DB5"/>
    <w:rsid w:val="00E671AC"/>
    <w:rsid w:val="00E672B8"/>
    <w:rsid w:val="00E67978"/>
    <w:rsid w:val="00E67C01"/>
    <w:rsid w:val="00E71291"/>
    <w:rsid w:val="00E72666"/>
    <w:rsid w:val="00E72B6D"/>
    <w:rsid w:val="00E739ED"/>
    <w:rsid w:val="00E73F3D"/>
    <w:rsid w:val="00E749A4"/>
    <w:rsid w:val="00E75228"/>
    <w:rsid w:val="00E75558"/>
    <w:rsid w:val="00E755B3"/>
    <w:rsid w:val="00E75744"/>
    <w:rsid w:val="00E76536"/>
    <w:rsid w:val="00E76B53"/>
    <w:rsid w:val="00E76B82"/>
    <w:rsid w:val="00E7762F"/>
    <w:rsid w:val="00E805AC"/>
    <w:rsid w:val="00E81144"/>
    <w:rsid w:val="00E82E9F"/>
    <w:rsid w:val="00E840B9"/>
    <w:rsid w:val="00E8649E"/>
    <w:rsid w:val="00E86956"/>
    <w:rsid w:val="00E877EC"/>
    <w:rsid w:val="00E87AE9"/>
    <w:rsid w:val="00E90600"/>
    <w:rsid w:val="00E9077A"/>
    <w:rsid w:val="00E90B44"/>
    <w:rsid w:val="00E92ABC"/>
    <w:rsid w:val="00E92C34"/>
    <w:rsid w:val="00E92F6B"/>
    <w:rsid w:val="00E96E5D"/>
    <w:rsid w:val="00E97B64"/>
    <w:rsid w:val="00E97F92"/>
    <w:rsid w:val="00EA01CF"/>
    <w:rsid w:val="00EA13E8"/>
    <w:rsid w:val="00EA192D"/>
    <w:rsid w:val="00EA201B"/>
    <w:rsid w:val="00EA3CB6"/>
    <w:rsid w:val="00EA4FA7"/>
    <w:rsid w:val="00EA6486"/>
    <w:rsid w:val="00EA7B0E"/>
    <w:rsid w:val="00EA7FC7"/>
    <w:rsid w:val="00EB00F5"/>
    <w:rsid w:val="00EB1D60"/>
    <w:rsid w:val="00EB1E82"/>
    <w:rsid w:val="00EB20C0"/>
    <w:rsid w:val="00EB309C"/>
    <w:rsid w:val="00EB390E"/>
    <w:rsid w:val="00EB40A5"/>
    <w:rsid w:val="00EB4674"/>
    <w:rsid w:val="00EB5824"/>
    <w:rsid w:val="00EB5B78"/>
    <w:rsid w:val="00EB5CA6"/>
    <w:rsid w:val="00EB632F"/>
    <w:rsid w:val="00EC175B"/>
    <w:rsid w:val="00EC1B36"/>
    <w:rsid w:val="00EC23EA"/>
    <w:rsid w:val="00EC3D63"/>
    <w:rsid w:val="00EC41DC"/>
    <w:rsid w:val="00EC44AE"/>
    <w:rsid w:val="00EC4721"/>
    <w:rsid w:val="00EC5813"/>
    <w:rsid w:val="00EC5AFC"/>
    <w:rsid w:val="00EC7B4E"/>
    <w:rsid w:val="00EC7DEB"/>
    <w:rsid w:val="00ED1022"/>
    <w:rsid w:val="00ED1C77"/>
    <w:rsid w:val="00ED2A8D"/>
    <w:rsid w:val="00ED77DB"/>
    <w:rsid w:val="00EE1B1F"/>
    <w:rsid w:val="00EE3205"/>
    <w:rsid w:val="00EE32C1"/>
    <w:rsid w:val="00EE5D1B"/>
    <w:rsid w:val="00EE6FBE"/>
    <w:rsid w:val="00EE77A0"/>
    <w:rsid w:val="00EE7949"/>
    <w:rsid w:val="00EE7B4E"/>
    <w:rsid w:val="00EE7B8D"/>
    <w:rsid w:val="00EE7C93"/>
    <w:rsid w:val="00EE7DE6"/>
    <w:rsid w:val="00EE7F33"/>
    <w:rsid w:val="00EF031C"/>
    <w:rsid w:val="00EF0353"/>
    <w:rsid w:val="00EF0BFE"/>
    <w:rsid w:val="00EF0DD5"/>
    <w:rsid w:val="00EF18B6"/>
    <w:rsid w:val="00EF1D9E"/>
    <w:rsid w:val="00EF204A"/>
    <w:rsid w:val="00EF2420"/>
    <w:rsid w:val="00EF2FC4"/>
    <w:rsid w:val="00EF3396"/>
    <w:rsid w:val="00EF39DB"/>
    <w:rsid w:val="00EF433C"/>
    <w:rsid w:val="00EF452A"/>
    <w:rsid w:val="00EF4763"/>
    <w:rsid w:val="00EF47CE"/>
    <w:rsid w:val="00EF5C87"/>
    <w:rsid w:val="00EF5E64"/>
    <w:rsid w:val="00EF604D"/>
    <w:rsid w:val="00EF6695"/>
    <w:rsid w:val="00EF7496"/>
    <w:rsid w:val="00EF7FA5"/>
    <w:rsid w:val="00F008AF"/>
    <w:rsid w:val="00F00967"/>
    <w:rsid w:val="00F026A1"/>
    <w:rsid w:val="00F0351C"/>
    <w:rsid w:val="00F03D00"/>
    <w:rsid w:val="00F06227"/>
    <w:rsid w:val="00F06BE7"/>
    <w:rsid w:val="00F107AE"/>
    <w:rsid w:val="00F112AD"/>
    <w:rsid w:val="00F12EBB"/>
    <w:rsid w:val="00F13312"/>
    <w:rsid w:val="00F13684"/>
    <w:rsid w:val="00F136D1"/>
    <w:rsid w:val="00F1442E"/>
    <w:rsid w:val="00F15609"/>
    <w:rsid w:val="00F1567E"/>
    <w:rsid w:val="00F15850"/>
    <w:rsid w:val="00F16A4F"/>
    <w:rsid w:val="00F17381"/>
    <w:rsid w:val="00F17506"/>
    <w:rsid w:val="00F17C89"/>
    <w:rsid w:val="00F17E1C"/>
    <w:rsid w:val="00F204EE"/>
    <w:rsid w:val="00F21141"/>
    <w:rsid w:val="00F2122A"/>
    <w:rsid w:val="00F21338"/>
    <w:rsid w:val="00F2171A"/>
    <w:rsid w:val="00F21BDF"/>
    <w:rsid w:val="00F23B10"/>
    <w:rsid w:val="00F244F4"/>
    <w:rsid w:val="00F25F80"/>
    <w:rsid w:val="00F263A2"/>
    <w:rsid w:val="00F2682A"/>
    <w:rsid w:val="00F274BC"/>
    <w:rsid w:val="00F2770E"/>
    <w:rsid w:val="00F30BB0"/>
    <w:rsid w:val="00F31267"/>
    <w:rsid w:val="00F31FE4"/>
    <w:rsid w:val="00F321EF"/>
    <w:rsid w:val="00F37ABC"/>
    <w:rsid w:val="00F4116D"/>
    <w:rsid w:val="00F41DF4"/>
    <w:rsid w:val="00F4312E"/>
    <w:rsid w:val="00F44BC7"/>
    <w:rsid w:val="00F469B2"/>
    <w:rsid w:val="00F477A0"/>
    <w:rsid w:val="00F4791B"/>
    <w:rsid w:val="00F47DFC"/>
    <w:rsid w:val="00F522A8"/>
    <w:rsid w:val="00F52B49"/>
    <w:rsid w:val="00F52C78"/>
    <w:rsid w:val="00F52F3C"/>
    <w:rsid w:val="00F530D1"/>
    <w:rsid w:val="00F53146"/>
    <w:rsid w:val="00F53C3A"/>
    <w:rsid w:val="00F5469D"/>
    <w:rsid w:val="00F54D59"/>
    <w:rsid w:val="00F55119"/>
    <w:rsid w:val="00F56A96"/>
    <w:rsid w:val="00F571AA"/>
    <w:rsid w:val="00F572EA"/>
    <w:rsid w:val="00F57D58"/>
    <w:rsid w:val="00F60965"/>
    <w:rsid w:val="00F60DAD"/>
    <w:rsid w:val="00F60FD7"/>
    <w:rsid w:val="00F6162C"/>
    <w:rsid w:val="00F61C54"/>
    <w:rsid w:val="00F62693"/>
    <w:rsid w:val="00F632D0"/>
    <w:rsid w:val="00F6336D"/>
    <w:rsid w:val="00F638D1"/>
    <w:rsid w:val="00F64FB5"/>
    <w:rsid w:val="00F661B6"/>
    <w:rsid w:val="00F6632E"/>
    <w:rsid w:val="00F67209"/>
    <w:rsid w:val="00F67942"/>
    <w:rsid w:val="00F67DAF"/>
    <w:rsid w:val="00F703C3"/>
    <w:rsid w:val="00F70570"/>
    <w:rsid w:val="00F708D8"/>
    <w:rsid w:val="00F7109B"/>
    <w:rsid w:val="00F71558"/>
    <w:rsid w:val="00F71E17"/>
    <w:rsid w:val="00F721FF"/>
    <w:rsid w:val="00F724AB"/>
    <w:rsid w:val="00F73A99"/>
    <w:rsid w:val="00F75B1C"/>
    <w:rsid w:val="00F770BC"/>
    <w:rsid w:val="00F7777F"/>
    <w:rsid w:val="00F808FB"/>
    <w:rsid w:val="00F80C00"/>
    <w:rsid w:val="00F80C07"/>
    <w:rsid w:val="00F81025"/>
    <w:rsid w:val="00F824AC"/>
    <w:rsid w:val="00F83DE8"/>
    <w:rsid w:val="00F84177"/>
    <w:rsid w:val="00F851A5"/>
    <w:rsid w:val="00F87F90"/>
    <w:rsid w:val="00F9082E"/>
    <w:rsid w:val="00F91E21"/>
    <w:rsid w:val="00F92087"/>
    <w:rsid w:val="00F92AD2"/>
    <w:rsid w:val="00F92C50"/>
    <w:rsid w:val="00F93077"/>
    <w:rsid w:val="00F9314B"/>
    <w:rsid w:val="00F931B5"/>
    <w:rsid w:val="00F932DA"/>
    <w:rsid w:val="00F937B3"/>
    <w:rsid w:val="00F93837"/>
    <w:rsid w:val="00F94ABF"/>
    <w:rsid w:val="00F94C54"/>
    <w:rsid w:val="00F95FE1"/>
    <w:rsid w:val="00F97326"/>
    <w:rsid w:val="00FA0F4D"/>
    <w:rsid w:val="00FA1B7C"/>
    <w:rsid w:val="00FA2A03"/>
    <w:rsid w:val="00FA49D5"/>
    <w:rsid w:val="00FA4B6E"/>
    <w:rsid w:val="00FA579F"/>
    <w:rsid w:val="00FA5A44"/>
    <w:rsid w:val="00FA62CE"/>
    <w:rsid w:val="00FA7223"/>
    <w:rsid w:val="00FA725B"/>
    <w:rsid w:val="00FB0A1F"/>
    <w:rsid w:val="00FB12E4"/>
    <w:rsid w:val="00FB1A8F"/>
    <w:rsid w:val="00FB1C22"/>
    <w:rsid w:val="00FB28BE"/>
    <w:rsid w:val="00FB3F8B"/>
    <w:rsid w:val="00FB4A9E"/>
    <w:rsid w:val="00FB507A"/>
    <w:rsid w:val="00FB5F38"/>
    <w:rsid w:val="00FB6EB0"/>
    <w:rsid w:val="00FB7090"/>
    <w:rsid w:val="00FB768B"/>
    <w:rsid w:val="00FB7ADE"/>
    <w:rsid w:val="00FC3517"/>
    <w:rsid w:val="00FC368B"/>
    <w:rsid w:val="00FC56D4"/>
    <w:rsid w:val="00FC63C8"/>
    <w:rsid w:val="00FC6788"/>
    <w:rsid w:val="00FC7FCC"/>
    <w:rsid w:val="00FD00A7"/>
    <w:rsid w:val="00FD03DB"/>
    <w:rsid w:val="00FD20A7"/>
    <w:rsid w:val="00FD23E9"/>
    <w:rsid w:val="00FD30BA"/>
    <w:rsid w:val="00FD409E"/>
    <w:rsid w:val="00FD4571"/>
    <w:rsid w:val="00FD48B1"/>
    <w:rsid w:val="00FD4C32"/>
    <w:rsid w:val="00FD4D7E"/>
    <w:rsid w:val="00FD4FCA"/>
    <w:rsid w:val="00FD5283"/>
    <w:rsid w:val="00FD5520"/>
    <w:rsid w:val="00FD58E9"/>
    <w:rsid w:val="00FD5FFD"/>
    <w:rsid w:val="00FD6AF1"/>
    <w:rsid w:val="00FD7E38"/>
    <w:rsid w:val="00FE1F21"/>
    <w:rsid w:val="00FE2B2C"/>
    <w:rsid w:val="00FE30DD"/>
    <w:rsid w:val="00FE444E"/>
    <w:rsid w:val="00FE5205"/>
    <w:rsid w:val="00FE5564"/>
    <w:rsid w:val="00FE56C0"/>
    <w:rsid w:val="00FE70E4"/>
    <w:rsid w:val="00FE7A21"/>
    <w:rsid w:val="00FF4CF7"/>
    <w:rsid w:val="00FF7C33"/>
    <w:rsid w:val="23C953F0"/>
    <w:rsid w:val="79941B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fillcolor="white">
      <v:fill color="white"/>
    </o:shapedefaults>
    <o:shapelayout v:ext="edit">
      <o:idmap v:ext="edit" data="1"/>
      <o:rules v:ext="edit">
        <o:r id="V:Rule1" type="connector" idref="#Straight Arrow Connector 2"/>
        <o:r id="V:Rule2" type="connector" idref="#_x0000_s1030"/>
      </o:rules>
    </o:shapelayout>
  </w:shapeDefaults>
  <w:doNotEmbedSmartTags/>
  <w:decimalSymbol w:val="."/>
  <w:listSeparator w:val=","/>
  <w14:docId w14:val="3C1E2321"/>
  <w15:docId w15:val="{027D231B-E022-4584-8757-2CA98BA8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unhideWhenUsed="1" w:qFormat="1"/>
    <w:lsdException w:name="footer"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Grid" w:uiPriority="59"/>
    <w:lsdException w:name="Table Theme" w:semiHidden="1" w:unhideWhenUsed="1"/>
    <w:lsdException w:name="Placeholder Text" w:semiHidden="1" w:uiPriority="99"/>
    <w:lsdException w:name="No Spacing" w:uiPriority="99"/>
    <w:lsdException w:name="Light Shading" w:uiPriority="60"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52F"/>
    <w:pPr>
      <w:widowControl w:val="0"/>
    </w:pPr>
    <w:rPr>
      <w:color w:val="000000"/>
      <w:sz w:val="24"/>
      <w:szCs w:val="24"/>
      <w:lang w:val="vi-VN" w:eastAsia="vi-VN"/>
    </w:rPr>
  </w:style>
  <w:style w:type="paragraph" w:styleId="Heading2">
    <w:name w:val="heading 2"/>
    <w:basedOn w:val="Normal"/>
    <w:link w:val="Heading2Char"/>
    <w:uiPriority w:val="9"/>
    <w:qFormat/>
    <w:rsid w:val="00DA1D11"/>
    <w:pPr>
      <w:widowControl/>
      <w:spacing w:before="100" w:beforeAutospacing="1" w:after="100" w:afterAutospacing="1"/>
      <w:outlineLvl w:val="1"/>
    </w:pPr>
    <w:rPr>
      <w:rFonts w:ascii="Times New Roman" w:eastAsia="Times New Roman" w:hAnsi="Times New Roman" w:cs="Times New Roman"/>
      <w:b/>
      <w:bCs/>
      <w:color w:val="auto"/>
      <w:sz w:val="36"/>
      <w:szCs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B3560C"/>
    <w:pPr>
      <w:widowControl/>
    </w:pPr>
    <w:rPr>
      <w:rFonts w:ascii="Segoe UI" w:eastAsia="Calibri" w:hAnsi="Segoe UI" w:cs="Segoe UI"/>
      <w:color w:val="auto"/>
      <w:sz w:val="18"/>
      <w:szCs w:val="18"/>
      <w:lang w:val="en-US" w:eastAsia="en-US"/>
    </w:rPr>
  </w:style>
  <w:style w:type="character" w:styleId="CommentReference">
    <w:name w:val="annotation reference"/>
    <w:uiPriority w:val="99"/>
    <w:qFormat/>
    <w:rsid w:val="00B3560C"/>
    <w:rPr>
      <w:sz w:val="16"/>
      <w:szCs w:val="16"/>
    </w:rPr>
  </w:style>
  <w:style w:type="paragraph" w:styleId="CommentText">
    <w:name w:val="annotation text"/>
    <w:basedOn w:val="Normal"/>
    <w:link w:val="CommentTextChar"/>
    <w:uiPriority w:val="99"/>
    <w:qFormat/>
    <w:rsid w:val="00B3560C"/>
    <w:rPr>
      <w:sz w:val="20"/>
      <w:szCs w:val="20"/>
    </w:rPr>
  </w:style>
  <w:style w:type="paragraph" w:styleId="CommentSubject">
    <w:name w:val="annotation subject"/>
    <w:basedOn w:val="CommentText"/>
    <w:next w:val="CommentText"/>
    <w:link w:val="CommentSubjectChar"/>
    <w:uiPriority w:val="99"/>
    <w:unhideWhenUsed/>
    <w:rsid w:val="00B3560C"/>
    <w:pPr>
      <w:widowControl/>
      <w:spacing w:after="200"/>
    </w:pPr>
    <w:rPr>
      <w:rFonts w:ascii="Calibri" w:eastAsia="Calibri" w:hAnsi="Calibri" w:cs="Times New Roman"/>
      <w:b/>
      <w:bCs/>
      <w:color w:val="auto"/>
      <w:lang w:val="en-US" w:eastAsia="en-US"/>
    </w:rPr>
  </w:style>
  <w:style w:type="character" w:styleId="EndnoteReference">
    <w:name w:val="endnote reference"/>
    <w:basedOn w:val="DefaultParagraphFont"/>
    <w:semiHidden/>
    <w:unhideWhenUsed/>
    <w:rsid w:val="00B3560C"/>
    <w:rPr>
      <w:vertAlign w:val="superscript"/>
    </w:rPr>
  </w:style>
  <w:style w:type="paragraph" w:styleId="EndnoteText">
    <w:name w:val="endnote text"/>
    <w:basedOn w:val="Normal"/>
    <w:link w:val="EndnoteTextChar"/>
    <w:semiHidden/>
    <w:unhideWhenUsed/>
    <w:qFormat/>
    <w:rsid w:val="00B3560C"/>
    <w:rPr>
      <w:sz w:val="20"/>
      <w:szCs w:val="20"/>
    </w:rPr>
  </w:style>
  <w:style w:type="paragraph" w:styleId="Footer">
    <w:name w:val="footer"/>
    <w:basedOn w:val="Normal"/>
    <w:link w:val="FooterChar"/>
    <w:uiPriority w:val="99"/>
    <w:unhideWhenUsed/>
    <w:rsid w:val="00B3560C"/>
    <w:pPr>
      <w:widowControl/>
      <w:tabs>
        <w:tab w:val="center" w:pos="4680"/>
        <w:tab w:val="right" w:pos="9360"/>
      </w:tabs>
    </w:pPr>
    <w:rPr>
      <w:rFonts w:ascii="Calibri" w:eastAsia="Calibri" w:hAnsi="Calibri" w:cs="Times New Roman"/>
      <w:color w:val="auto"/>
      <w:sz w:val="22"/>
      <w:szCs w:val="22"/>
      <w:lang w:val="en-US" w:eastAsia="en-US"/>
    </w:rPr>
  </w:style>
  <w:style w:type="character" w:styleId="FootnoteReference">
    <w:name w:val="footnote reference"/>
    <w:link w:val="ftrefCharCharCharCharCharCharCharCharCharCharCharCharCharCharCharCharCharChar1CharCharCharCharCharCharCharCharCharChar"/>
    <w:qFormat/>
    <w:rsid w:val="00B3560C"/>
    <w:rPr>
      <w:vertAlign w:val="superscript"/>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B3560C"/>
    <w:pPr>
      <w:widowControl/>
      <w:spacing w:after="160" w:line="240" w:lineRule="exact"/>
      <w:jc w:val="both"/>
    </w:pPr>
    <w:rPr>
      <w:color w:val="auto"/>
      <w:sz w:val="20"/>
      <w:szCs w:val="20"/>
      <w:vertAlign w:val="superscript"/>
      <w:lang w:val="en-US" w:eastAsia="en-US"/>
    </w:rPr>
  </w:style>
  <w:style w:type="paragraph" w:styleId="FootnoteText">
    <w:name w:val="footnote text"/>
    <w:basedOn w:val="Normal"/>
    <w:link w:val="FootnoteTextChar"/>
    <w:qFormat/>
    <w:rsid w:val="00B3560C"/>
    <w:rPr>
      <w:sz w:val="20"/>
      <w:szCs w:val="20"/>
    </w:rPr>
  </w:style>
  <w:style w:type="paragraph" w:styleId="Header">
    <w:name w:val="header"/>
    <w:basedOn w:val="Normal"/>
    <w:link w:val="HeaderChar"/>
    <w:uiPriority w:val="99"/>
    <w:unhideWhenUsed/>
    <w:qFormat/>
    <w:rsid w:val="00B3560C"/>
    <w:pPr>
      <w:widowControl/>
      <w:tabs>
        <w:tab w:val="center" w:pos="4680"/>
        <w:tab w:val="right" w:pos="9360"/>
      </w:tabs>
    </w:pPr>
    <w:rPr>
      <w:rFonts w:ascii="Calibri" w:eastAsia="Calibri" w:hAnsi="Calibri" w:cs="Times New Roman"/>
      <w:color w:val="auto"/>
      <w:sz w:val="22"/>
      <w:szCs w:val="22"/>
      <w:lang w:val="en-US" w:eastAsia="en-US"/>
    </w:rPr>
  </w:style>
  <w:style w:type="character" w:styleId="Hyperlink">
    <w:name w:val="Hyperlink"/>
    <w:qFormat/>
    <w:rsid w:val="00B3560C"/>
    <w:rPr>
      <w:color w:val="0066CC"/>
      <w:u w:val="single"/>
    </w:rPr>
  </w:style>
  <w:style w:type="paragraph" w:styleId="NormalWeb">
    <w:name w:val="Normal (Web)"/>
    <w:basedOn w:val="Normal"/>
    <w:uiPriority w:val="99"/>
    <w:unhideWhenUsed/>
    <w:rsid w:val="00B3560C"/>
    <w:pPr>
      <w:widowControl/>
      <w:spacing w:line="312" w:lineRule="auto"/>
    </w:pPr>
    <w:rPr>
      <w:rFonts w:ascii="Times New Roman" w:eastAsia="Times New Roman" w:hAnsi="Times New Roman" w:cs="Times New Roman"/>
      <w:color w:val="auto"/>
      <w:lang w:val="en-US" w:eastAsia="en-US"/>
    </w:rPr>
  </w:style>
  <w:style w:type="character" w:styleId="Strong">
    <w:name w:val="Strong"/>
    <w:uiPriority w:val="22"/>
    <w:qFormat/>
    <w:rsid w:val="00B3560C"/>
    <w:rPr>
      <w:b/>
      <w:bCs/>
    </w:rPr>
  </w:style>
  <w:style w:type="table" w:styleId="TableGrid">
    <w:name w:val="Table Grid"/>
    <w:basedOn w:val="TableNormal"/>
    <w:uiPriority w:val="59"/>
    <w:rsid w:val="00B3560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qFormat/>
    <w:rsid w:val="00B3560C"/>
    <w:pPr>
      <w:tabs>
        <w:tab w:val="left" w:pos="1152"/>
      </w:tabs>
      <w:spacing w:before="120" w:after="120" w:line="312" w:lineRule="auto"/>
    </w:pPr>
    <w:rPr>
      <w:rFonts w:ascii="Arial" w:eastAsia="Times New Roman" w:hAnsi="Arial" w:cs="Arial"/>
      <w:sz w:val="26"/>
      <w:szCs w:val="26"/>
    </w:rPr>
  </w:style>
  <w:style w:type="character" w:customStyle="1" w:styleId="Bodytext6">
    <w:name w:val="Body text (6)_"/>
    <w:link w:val="Bodytext61"/>
    <w:rsid w:val="00B3560C"/>
    <w:rPr>
      <w:rFonts w:ascii="Times New Roman" w:hAnsi="Times New Roman" w:cs="Times New Roman"/>
      <w:b/>
      <w:bCs/>
      <w:spacing w:val="-30"/>
      <w:sz w:val="76"/>
      <w:szCs w:val="76"/>
      <w:u w:val="none"/>
    </w:rPr>
  </w:style>
  <w:style w:type="paragraph" w:customStyle="1" w:styleId="Bodytext61">
    <w:name w:val="Body text (6)1"/>
    <w:basedOn w:val="Normal"/>
    <w:link w:val="Bodytext6"/>
    <w:qFormat/>
    <w:rsid w:val="00B3560C"/>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B3560C"/>
    <w:rPr>
      <w:rFonts w:ascii="Times New Roman" w:hAnsi="Times New Roman" w:cs="Times New Roman"/>
      <w:b/>
      <w:bCs/>
      <w:spacing w:val="-30"/>
      <w:sz w:val="76"/>
      <w:szCs w:val="76"/>
      <w:u w:val="none"/>
    </w:rPr>
  </w:style>
  <w:style w:type="character" w:customStyle="1" w:styleId="Bodytext7">
    <w:name w:val="Body text (7)_"/>
    <w:link w:val="Bodytext71"/>
    <w:qFormat/>
    <w:rsid w:val="00B3560C"/>
    <w:rPr>
      <w:rFonts w:ascii="Times New Roman" w:hAnsi="Times New Roman" w:cs="Times New Roman"/>
      <w:spacing w:val="1"/>
      <w:sz w:val="10"/>
      <w:szCs w:val="10"/>
      <w:u w:val="none"/>
    </w:rPr>
  </w:style>
  <w:style w:type="paragraph" w:customStyle="1" w:styleId="Bodytext71">
    <w:name w:val="Body text (7)1"/>
    <w:basedOn w:val="Normal"/>
    <w:link w:val="Bodytext7"/>
    <w:rsid w:val="00B3560C"/>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qFormat/>
    <w:rsid w:val="00B3560C"/>
    <w:rPr>
      <w:rFonts w:ascii="Times New Roman" w:hAnsi="Times New Roman" w:cs="Times New Roman"/>
      <w:spacing w:val="1"/>
      <w:sz w:val="10"/>
      <w:szCs w:val="10"/>
      <w:u w:val="none"/>
    </w:rPr>
  </w:style>
  <w:style w:type="character" w:customStyle="1" w:styleId="Bodytext2">
    <w:name w:val="Body text (2)_"/>
    <w:link w:val="Bodytext21"/>
    <w:qFormat/>
    <w:rsid w:val="00B3560C"/>
    <w:rPr>
      <w:rFonts w:ascii="Segoe UI" w:hAnsi="Segoe UI" w:cs="Segoe UI"/>
      <w:spacing w:val="4"/>
      <w:sz w:val="14"/>
      <w:szCs w:val="14"/>
      <w:u w:val="none"/>
    </w:rPr>
  </w:style>
  <w:style w:type="paragraph" w:customStyle="1" w:styleId="Bodytext21">
    <w:name w:val="Body text (2)1"/>
    <w:basedOn w:val="Normal"/>
    <w:link w:val="Bodytext2"/>
    <w:qFormat/>
    <w:rsid w:val="00B3560C"/>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qFormat/>
    <w:rsid w:val="00B3560C"/>
    <w:rPr>
      <w:rFonts w:ascii="Times New Roman" w:hAnsi="Times New Roman" w:cs="Times New Roman"/>
      <w:i/>
      <w:iCs/>
      <w:spacing w:val="-18"/>
      <w:sz w:val="15"/>
      <w:szCs w:val="15"/>
      <w:u w:val="single"/>
    </w:rPr>
  </w:style>
  <w:style w:type="character" w:customStyle="1" w:styleId="Bodytext20">
    <w:name w:val="Body text (2)"/>
    <w:qFormat/>
    <w:rsid w:val="00B3560C"/>
    <w:rPr>
      <w:rFonts w:ascii="Segoe UI" w:hAnsi="Segoe UI" w:cs="Segoe UI"/>
      <w:spacing w:val="4"/>
      <w:sz w:val="14"/>
      <w:szCs w:val="14"/>
      <w:u w:val="none"/>
    </w:rPr>
  </w:style>
  <w:style w:type="character" w:customStyle="1" w:styleId="Bodytext3">
    <w:name w:val="Body text (3)_"/>
    <w:link w:val="Bodytext30"/>
    <w:qFormat/>
    <w:rsid w:val="00B3560C"/>
    <w:rPr>
      <w:rFonts w:ascii="Times New Roman" w:hAnsi="Times New Roman" w:cs="Times New Roman"/>
      <w:b/>
      <w:bCs/>
      <w:spacing w:val="6"/>
      <w:u w:val="none"/>
    </w:rPr>
  </w:style>
  <w:style w:type="paragraph" w:customStyle="1" w:styleId="Bodytext30">
    <w:name w:val="Body text (3)"/>
    <w:basedOn w:val="Normal"/>
    <w:link w:val="Bodytext3"/>
    <w:qFormat/>
    <w:rsid w:val="00B3560C"/>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qFormat/>
    <w:rsid w:val="00B3560C"/>
    <w:rPr>
      <w:rFonts w:ascii="Times New Roman" w:hAnsi="Times New Roman" w:cs="Times New Roman"/>
      <w:i/>
      <w:iCs/>
      <w:spacing w:val="-6"/>
      <w:u w:val="none"/>
    </w:rPr>
  </w:style>
  <w:style w:type="paragraph" w:customStyle="1" w:styleId="Bodytext40">
    <w:name w:val="Body text (4)"/>
    <w:basedOn w:val="Normal"/>
    <w:link w:val="Bodytext4"/>
    <w:qFormat/>
    <w:rsid w:val="00B3560C"/>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qFormat/>
    <w:rsid w:val="00B3560C"/>
    <w:rPr>
      <w:rFonts w:ascii="Times New Roman" w:hAnsi="Times New Roman" w:cs="Times New Roman"/>
      <w:i/>
      <w:iCs/>
      <w:spacing w:val="1"/>
      <w:u w:val="none"/>
    </w:rPr>
  </w:style>
  <w:style w:type="character" w:customStyle="1" w:styleId="Bodytext5">
    <w:name w:val="Body text (5)_"/>
    <w:link w:val="Bodytext50"/>
    <w:qFormat/>
    <w:rsid w:val="00B3560C"/>
    <w:rPr>
      <w:rFonts w:ascii="Segoe UI" w:hAnsi="Segoe UI" w:cs="Segoe UI"/>
      <w:b/>
      <w:bCs/>
      <w:spacing w:val="1"/>
      <w:w w:val="66"/>
      <w:sz w:val="16"/>
      <w:szCs w:val="16"/>
      <w:u w:val="none"/>
    </w:rPr>
  </w:style>
  <w:style w:type="paragraph" w:customStyle="1" w:styleId="Bodytext50">
    <w:name w:val="Body text (5)"/>
    <w:basedOn w:val="Normal"/>
    <w:link w:val="Bodytext5"/>
    <w:qFormat/>
    <w:rsid w:val="00B3560C"/>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qFormat/>
    <w:rsid w:val="00B3560C"/>
    <w:rPr>
      <w:rFonts w:ascii="Times New Roman" w:hAnsi="Times New Roman" w:cs="Times New Roman"/>
      <w:spacing w:val="1"/>
      <w:u w:val="none"/>
    </w:rPr>
  </w:style>
  <w:style w:type="paragraph" w:customStyle="1" w:styleId="BodyText1">
    <w:name w:val="Body Text1"/>
    <w:basedOn w:val="Normal"/>
    <w:link w:val="Bodytext"/>
    <w:qFormat/>
    <w:rsid w:val="00B3560C"/>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qFormat/>
    <w:rsid w:val="00B3560C"/>
    <w:rPr>
      <w:rFonts w:ascii="Segoe UI" w:hAnsi="Segoe UI" w:cs="Segoe UI"/>
      <w:spacing w:val="5"/>
      <w:w w:val="80"/>
      <w:sz w:val="18"/>
      <w:szCs w:val="18"/>
      <w:u w:val="none"/>
    </w:rPr>
  </w:style>
  <w:style w:type="paragraph" w:customStyle="1" w:styleId="Bodytext80">
    <w:name w:val="Body text (8)"/>
    <w:basedOn w:val="Normal"/>
    <w:link w:val="Bodytext8"/>
    <w:qFormat/>
    <w:rsid w:val="00B3560C"/>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qFormat/>
    <w:rsid w:val="00B3560C"/>
    <w:rPr>
      <w:rFonts w:ascii="Times New Roman" w:hAnsi="Times New Roman" w:cs="Times New Roman"/>
      <w:spacing w:val="1"/>
      <w:sz w:val="20"/>
      <w:szCs w:val="20"/>
      <w:u w:val="none"/>
    </w:rPr>
  </w:style>
  <w:style w:type="paragraph" w:customStyle="1" w:styleId="Bodytext90">
    <w:name w:val="Body text (9)"/>
    <w:basedOn w:val="Normal"/>
    <w:link w:val="Bodytext9"/>
    <w:qFormat/>
    <w:rsid w:val="00B3560C"/>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qFormat/>
    <w:rsid w:val="00B3560C"/>
    <w:rPr>
      <w:rFonts w:ascii="Times New Roman" w:hAnsi="Times New Roman" w:cs="Times New Roman"/>
      <w:i/>
      <w:iCs/>
      <w:spacing w:val="-6"/>
      <w:sz w:val="24"/>
      <w:szCs w:val="24"/>
      <w:u w:val="none"/>
    </w:rPr>
  </w:style>
  <w:style w:type="character" w:customStyle="1" w:styleId="Bodytext912pt2">
    <w:name w:val="Body text (9) + 12 pt2"/>
    <w:qFormat/>
    <w:rsid w:val="00B3560C"/>
    <w:rPr>
      <w:rFonts w:ascii="Times New Roman" w:hAnsi="Times New Roman" w:cs="Times New Roman"/>
      <w:spacing w:val="1"/>
      <w:sz w:val="24"/>
      <w:szCs w:val="24"/>
      <w:u w:val="none"/>
    </w:rPr>
  </w:style>
  <w:style w:type="character" w:customStyle="1" w:styleId="Headerorfooter">
    <w:name w:val="Header or footer_"/>
    <w:link w:val="Headerorfooter0"/>
    <w:qFormat/>
    <w:rsid w:val="00B3560C"/>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qFormat/>
    <w:rsid w:val="00B3560C"/>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qFormat/>
    <w:rsid w:val="00B3560C"/>
    <w:rPr>
      <w:rFonts w:ascii="Times New Roman" w:hAnsi="Times New Roman" w:cs="Times New Roman"/>
      <w:b/>
      <w:bCs/>
      <w:spacing w:val="1"/>
      <w:sz w:val="26"/>
      <w:szCs w:val="26"/>
      <w:u w:val="none"/>
    </w:rPr>
  </w:style>
  <w:style w:type="paragraph" w:customStyle="1" w:styleId="Bodytext100">
    <w:name w:val="Body text (10)"/>
    <w:basedOn w:val="Normal"/>
    <w:link w:val="Bodytext10"/>
    <w:qFormat/>
    <w:rsid w:val="00B3560C"/>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qFormat/>
    <w:rsid w:val="00B3560C"/>
    <w:rPr>
      <w:rFonts w:ascii="Times New Roman" w:hAnsi="Times New Roman" w:cs="Times New Roman"/>
      <w:b/>
      <w:bCs/>
      <w:smallCaps/>
      <w:spacing w:val="6"/>
      <w:u w:val="none"/>
    </w:rPr>
  </w:style>
  <w:style w:type="character" w:customStyle="1" w:styleId="BodytextBold">
    <w:name w:val="Body text + Bold"/>
    <w:qFormat/>
    <w:rsid w:val="00B3560C"/>
    <w:rPr>
      <w:rFonts w:ascii="Times New Roman" w:hAnsi="Times New Roman" w:cs="Times New Roman"/>
      <w:b/>
      <w:bCs/>
      <w:spacing w:val="6"/>
      <w:u w:val="none"/>
    </w:rPr>
  </w:style>
  <w:style w:type="character" w:customStyle="1" w:styleId="Bodytext11">
    <w:name w:val="Body text (11)_"/>
    <w:link w:val="Bodytext110"/>
    <w:qFormat/>
    <w:rsid w:val="00B3560C"/>
    <w:rPr>
      <w:rFonts w:ascii="Segoe UI" w:hAnsi="Segoe UI" w:cs="Segoe UI"/>
      <w:spacing w:val="101"/>
      <w:w w:val="40"/>
      <w:sz w:val="10"/>
      <w:szCs w:val="10"/>
      <w:u w:val="none"/>
    </w:rPr>
  </w:style>
  <w:style w:type="paragraph" w:customStyle="1" w:styleId="Bodytext110">
    <w:name w:val="Body text (11)"/>
    <w:basedOn w:val="Normal"/>
    <w:link w:val="Bodytext11"/>
    <w:qFormat/>
    <w:rsid w:val="00B3560C"/>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qFormat/>
    <w:rsid w:val="00B3560C"/>
    <w:rPr>
      <w:rFonts w:ascii="Times New Roman" w:hAnsi="Times New Roman" w:cs="Times New Roman"/>
      <w:i/>
      <w:iCs/>
      <w:spacing w:val="0"/>
      <w:w w:val="100"/>
      <w:sz w:val="11"/>
      <w:szCs w:val="11"/>
      <w:u w:val="none"/>
    </w:rPr>
  </w:style>
  <w:style w:type="character" w:customStyle="1" w:styleId="Bodytext11TimesNewRoman2">
    <w:name w:val="Body text (11) + Times New Roman2"/>
    <w:qFormat/>
    <w:rsid w:val="00B3560C"/>
    <w:rPr>
      <w:rFonts w:ascii="Times New Roman" w:hAnsi="Times New Roman" w:cs="Times New Roman"/>
      <w:spacing w:val="-2"/>
      <w:w w:val="100"/>
      <w:sz w:val="11"/>
      <w:szCs w:val="11"/>
      <w:u w:val="none"/>
    </w:rPr>
  </w:style>
  <w:style w:type="character" w:customStyle="1" w:styleId="Bodytext10pt">
    <w:name w:val="Body text + 10 pt"/>
    <w:qFormat/>
    <w:rsid w:val="00B3560C"/>
    <w:rPr>
      <w:rFonts w:ascii="Times New Roman" w:hAnsi="Times New Roman" w:cs="Times New Roman"/>
      <w:spacing w:val="1"/>
      <w:sz w:val="20"/>
      <w:szCs w:val="20"/>
      <w:u w:val="none"/>
    </w:rPr>
  </w:style>
  <w:style w:type="character" w:customStyle="1" w:styleId="Bodytext13pt">
    <w:name w:val="Body text + 13 pt"/>
    <w:qFormat/>
    <w:rsid w:val="00B3560C"/>
    <w:rPr>
      <w:rFonts w:ascii="Times New Roman" w:hAnsi="Times New Roman" w:cs="Times New Roman"/>
      <w:b/>
      <w:bCs/>
      <w:spacing w:val="1"/>
      <w:sz w:val="26"/>
      <w:szCs w:val="26"/>
      <w:u w:val="none"/>
    </w:rPr>
  </w:style>
  <w:style w:type="character" w:customStyle="1" w:styleId="BodytextItalic">
    <w:name w:val="Body text + Italic"/>
    <w:qFormat/>
    <w:rsid w:val="00B3560C"/>
    <w:rPr>
      <w:rFonts w:ascii="Times New Roman" w:hAnsi="Times New Roman" w:cs="Times New Roman"/>
      <w:i/>
      <w:iCs/>
      <w:spacing w:val="20"/>
      <w:u w:val="none"/>
    </w:rPr>
  </w:style>
  <w:style w:type="character" w:customStyle="1" w:styleId="Bodytext3NotBold">
    <w:name w:val="Body text (3) + Not Bold"/>
    <w:qFormat/>
    <w:rsid w:val="00B3560C"/>
    <w:rPr>
      <w:rFonts w:ascii="Times New Roman" w:hAnsi="Times New Roman" w:cs="Times New Roman"/>
      <w:b/>
      <w:bCs/>
      <w:spacing w:val="1"/>
      <w:u w:val="none"/>
    </w:rPr>
  </w:style>
  <w:style w:type="character" w:customStyle="1" w:styleId="Bodytext10pt6">
    <w:name w:val="Body text + 10 pt6"/>
    <w:qFormat/>
    <w:rsid w:val="00B3560C"/>
    <w:rPr>
      <w:rFonts w:ascii="Times New Roman" w:hAnsi="Times New Roman" w:cs="Times New Roman"/>
      <w:b/>
      <w:bCs/>
      <w:spacing w:val="3"/>
      <w:sz w:val="20"/>
      <w:szCs w:val="20"/>
      <w:u w:val="none"/>
    </w:rPr>
  </w:style>
  <w:style w:type="character" w:customStyle="1" w:styleId="Tableofcontents">
    <w:name w:val="Table of contents_"/>
    <w:link w:val="Tableofcontents0"/>
    <w:qFormat/>
    <w:rsid w:val="00B3560C"/>
    <w:rPr>
      <w:rFonts w:ascii="Times New Roman" w:hAnsi="Times New Roman" w:cs="Times New Roman"/>
      <w:spacing w:val="1"/>
      <w:u w:val="none"/>
    </w:rPr>
  </w:style>
  <w:style w:type="paragraph" w:customStyle="1" w:styleId="Tableofcontents0">
    <w:name w:val="Table of contents"/>
    <w:basedOn w:val="Normal"/>
    <w:link w:val="Tableofcontents"/>
    <w:qFormat/>
    <w:rsid w:val="00B3560C"/>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qFormat/>
    <w:rsid w:val="00B3560C"/>
    <w:rPr>
      <w:rFonts w:ascii="Times New Roman" w:hAnsi="Times New Roman" w:cs="Times New Roman"/>
      <w:b/>
      <w:bCs/>
      <w:smallCaps/>
      <w:spacing w:val="6"/>
      <w:u w:val="single"/>
    </w:rPr>
  </w:style>
  <w:style w:type="character" w:customStyle="1" w:styleId="Tableofcontents2">
    <w:name w:val="Table of contents (2)_"/>
    <w:link w:val="Tableofcontents20"/>
    <w:qFormat/>
    <w:rsid w:val="00B3560C"/>
    <w:rPr>
      <w:rFonts w:ascii="Times New Roman" w:hAnsi="Times New Roman" w:cs="Times New Roman"/>
      <w:b/>
      <w:bCs/>
      <w:spacing w:val="6"/>
      <w:u w:val="none"/>
    </w:rPr>
  </w:style>
  <w:style w:type="paragraph" w:customStyle="1" w:styleId="Tableofcontents20">
    <w:name w:val="Table of contents (2)"/>
    <w:basedOn w:val="Normal"/>
    <w:link w:val="Tableofcontents2"/>
    <w:qFormat/>
    <w:rsid w:val="00B3560C"/>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qFormat/>
    <w:rsid w:val="00B3560C"/>
    <w:rPr>
      <w:rFonts w:ascii="Segoe UI" w:hAnsi="Segoe UI" w:cs="Segoe UI"/>
      <w:spacing w:val="4"/>
      <w:sz w:val="14"/>
      <w:szCs w:val="14"/>
      <w:u w:val="none"/>
    </w:rPr>
  </w:style>
  <w:style w:type="paragraph" w:customStyle="1" w:styleId="Bodytext120">
    <w:name w:val="Body text (12)"/>
    <w:basedOn w:val="Normal"/>
    <w:link w:val="Bodytext12"/>
    <w:qFormat/>
    <w:rsid w:val="00B3560C"/>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qFormat/>
    <w:rsid w:val="00B3560C"/>
    <w:rPr>
      <w:rFonts w:ascii="Times New Roman" w:hAnsi="Times New Roman" w:cs="Times New Roman"/>
      <w:spacing w:val="1"/>
      <w:sz w:val="24"/>
      <w:szCs w:val="24"/>
      <w:u w:val="none"/>
    </w:rPr>
  </w:style>
  <w:style w:type="character" w:customStyle="1" w:styleId="Tableofcontents2CenturyGothic">
    <w:name w:val="Table of contents (2) + Century Gothic"/>
    <w:qFormat/>
    <w:rsid w:val="00B3560C"/>
    <w:rPr>
      <w:rFonts w:ascii="Century Gothic" w:hAnsi="Century Gothic" w:cs="Century Gothic"/>
      <w:b/>
      <w:bCs/>
      <w:i/>
      <w:iCs/>
      <w:spacing w:val="6"/>
      <w:sz w:val="22"/>
      <w:szCs w:val="22"/>
      <w:u w:val="none"/>
    </w:rPr>
  </w:style>
  <w:style w:type="character" w:customStyle="1" w:styleId="Tableofcontents2Italic">
    <w:name w:val="Table of contents (2) + Italic"/>
    <w:qFormat/>
    <w:rsid w:val="00B3560C"/>
    <w:rPr>
      <w:rFonts w:ascii="Times New Roman" w:hAnsi="Times New Roman" w:cs="Times New Roman"/>
      <w:b/>
      <w:bCs/>
      <w:i/>
      <w:iCs/>
      <w:spacing w:val="0"/>
      <w:u w:val="none"/>
    </w:rPr>
  </w:style>
  <w:style w:type="character" w:customStyle="1" w:styleId="Tableofcontents3">
    <w:name w:val="Table of contents (3)_"/>
    <w:link w:val="Tableofcontents30"/>
    <w:qFormat/>
    <w:rsid w:val="00B3560C"/>
    <w:rPr>
      <w:rFonts w:ascii="Segoe UI" w:hAnsi="Segoe UI" w:cs="Segoe UI"/>
      <w:spacing w:val="101"/>
      <w:w w:val="40"/>
      <w:sz w:val="10"/>
      <w:szCs w:val="10"/>
      <w:u w:val="none"/>
    </w:rPr>
  </w:style>
  <w:style w:type="paragraph" w:customStyle="1" w:styleId="Tableofcontents30">
    <w:name w:val="Table of contents (3)"/>
    <w:basedOn w:val="Normal"/>
    <w:link w:val="Tableofcontents3"/>
    <w:qFormat/>
    <w:rsid w:val="00B3560C"/>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qFormat/>
    <w:rsid w:val="00B3560C"/>
    <w:rPr>
      <w:rFonts w:ascii="Segoe UI" w:hAnsi="Segoe UI" w:cs="Segoe UI"/>
      <w:spacing w:val="101"/>
      <w:w w:val="40"/>
      <w:sz w:val="10"/>
      <w:szCs w:val="10"/>
      <w:u w:val="none"/>
    </w:rPr>
  </w:style>
  <w:style w:type="character" w:customStyle="1" w:styleId="Bodytext55pt">
    <w:name w:val="Body text + 5.5 pt"/>
    <w:qFormat/>
    <w:rsid w:val="00B3560C"/>
    <w:rPr>
      <w:rFonts w:ascii="Times New Roman" w:hAnsi="Times New Roman" w:cs="Times New Roman"/>
      <w:spacing w:val="-2"/>
      <w:sz w:val="11"/>
      <w:szCs w:val="11"/>
      <w:u w:val="none"/>
    </w:rPr>
  </w:style>
  <w:style w:type="character" w:customStyle="1" w:styleId="Bodytext55pt1">
    <w:name w:val="Body text + 5.5 pt1"/>
    <w:qFormat/>
    <w:rsid w:val="00B3560C"/>
    <w:rPr>
      <w:rFonts w:ascii="Times New Roman" w:hAnsi="Times New Roman" w:cs="Times New Roman"/>
      <w:i/>
      <w:iCs/>
      <w:spacing w:val="0"/>
      <w:sz w:val="11"/>
      <w:szCs w:val="11"/>
      <w:u w:val="none"/>
    </w:rPr>
  </w:style>
  <w:style w:type="character" w:customStyle="1" w:styleId="Footnote">
    <w:name w:val="Footnote_"/>
    <w:link w:val="Footnote0"/>
    <w:qFormat/>
    <w:rsid w:val="00B3560C"/>
    <w:rPr>
      <w:rFonts w:ascii="Times New Roman" w:hAnsi="Times New Roman" w:cs="Times New Roman"/>
      <w:spacing w:val="1"/>
      <w:u w:val="none"/>
    </w:rPr>
  </w:style>
  <w:style w:type="paragraph" w:customStyle="1" w:styleId="Footnote0">
    <w:name w:val="Footnote"/>
    <w:basedOn w:val="Normal"/>
    <w:link w:val="Footnote"/>
    <w:qFormat/>
    <w:rsid w:val="00B3560C"/>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qFormat/>
    <w:rsid w:val="00B3560C"/>
    <w:rPr>
      <w:rFonts w:ascii="Century Gothic" w:hAnsi="Century Gothic" w:cs="Century Gothic"/>
      <w:sz w:val="8"/>
      <w:szCs w:val="8"/>
      <w:u w:val="none"/>
    </w:rPr>
  </w:style>
  <w:style w:type="paragraph" w:customStyle="1" w:styleId="Headerorfooter20">
    <w:name w:val="Header or footer (2)"/>
    <w:basedOn w:val="Normal"/>
    <w:link w:val="Headerorfooter2"/>
    <w:qFormat/>
    <w:rsid w:val="00B3560C"/>
    <w:pPr>
      <w:shd w:val="clear" w:color="auto" w:fill="FFFFFF"/>
      <w:spacing w:line="240" w:lineRule="atLeast"/>
    </w:pPr>
    <w:rPr>
      <w:rFonts w:ascii="Century Gothic" w:hAnsi="Century Gothic" w:cs="Century Gothic"/>
      <w:color w:val="auto"/>
      <w:sz w:val="8"/>
      <w:szCs w:val="8"/>
      <w:lang w:eastAsia="en-US"/>
    </w:rPr>
  </w:style>
  <w:style w:type="character" w:customStyle="1" w:styleId="Tableofcontents4">
    <w:name w:val="Table of contents (4)_"/>
    <w:link w:val="Tableofcontents40"/>
    <w:qFormat/>
    <w:rsid w:val="00B3560C"/>
    <w:rPr>
      <w:rFonts w:ascii="Times New Roman" w:hAnsi="Times New Roman" w:cs="Times New Roman"/>
      <w:sz w:val="26"/>
      <w:szCs w:val="26"/>
      <w:u w:val="none"/>
    </w:rPr>
  </w:style>
  <w:style w:type="paragraph" w:customStyle="1" w:styleId="Tableofcontents40">
    <w:name w:val="Table of contents (4)"/>
    <w:basedOn w:val="Normal"/>
    <w:link w:val="Tableofcontents4"/>
    <w:qFormat/>
    <w:rsid w:val="00B3560C"/>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qFormat/>
    <w:rsid w:val="00B3560C"/>
    <w:rPr>
      <w:rFonts w:ascii="Times New Roman" w:hAnsi="Times New Roman" w:cs="Times New Roman"/>
      <w:spacing w:val="1"/>
      <w:w w:val="100"/>
      <w:sz w:val="24"/>
      <w:szCs w:val="24"/>
      <w:u w:val="none"/>
    </w:rPr>
  </w:style>
  <w:style w:type="character" w:customStyle="1" w:styleId="Headerorfooter3">
    <w:name w:val="Header or footer (3)_"/>
    <w:link w:val="Headerorfooter30"/>
    <w:qFormat/>
    <w:rsid w:val="00B3560C"/>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qFormat/>
    <w:rsid w:val="00B3560C"/>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qFormat/>
    <w:rsid w:val="00B3560C"/>
    <w:rPr>
      <w:rFonts w:ascii="Times New Roman" w:hAnsi="Times New Roman" w:cs="Times New Roman"/>
      <w:spacing w:val="1"/>
      <w:w w:val="100"/>
      <w:sz w:val="24"/>
      <w:szCs w:val="24"/>
      <w:u w:val="none"/>
    </w:rPr>
  </w:style>
  <w:style w:type="character" w:customStyle="1" w:styleId="TableofcontentsCenturyGothic">
    <w:name w:val="Table of contents + Century Gothic"/>
    <w:qFormat/>
    <w:rsid w:val="00B3560C"/>
    <w:rPr>
      <w:rFonts w:ascii="Century Gothic" w:hAnsi="Century Gothic" w:cs="Century Gothic"/>
      <w:spacing w:val="0"/>
      <w:sz w:val="8"/>
      <w:szCs w:val="8"/>
      <w:u w:val="none"/>
    </w:rPr>
  </w:style>
  <w:style w:type="character" w:customStyle="1" w:styleId="Headerorfooter3Spacing0pt">
    <w:name w:val="Header or footer (3) + Spacing 0 pt"/>
    <w:qFormat/>
    <w:rsid w:val="00B3560C"/>
    <w:rPr>
      <w:rFonts w:ascii="Times New Roman" w:hAnsi="Times New Roman" w:cs="Times New Roman"/>
      <w:i/>
      <w:iCs/>
      <w:spacing w:val="0"/>
      <w:sz w:val="17"/>
      <w:szCs w:val="17"/>
      <w:u w:val="none"/>
    </w:rPr>
  </w:style>
  <w:style w:type="character" w:customStyle="1" w:styleId="BodytextSpacing0pt">
    <w:name w:val="Body text + Spacing 0 pt"/>
    <w:qFormat/>
    <w:rsid w:val="00B3560C"/>
    <w:rPr>
      <w:rFonts w:ascii="Times New Roman" w:hAnsi="Times New Roman" w:cs="Times New Roman"/>
      <w:spacing w:val="2"/>
      <w:u w:val="none"/>
    </w:rPr>
  </w:style>
  <w:style w:type="character" w:customStyle="1" w:styleId="Bodytext3Spacing0pt">
    <w:name w:val="Body text (3) + Spacing 0 pt"/>
    <w:qFormat/>
    <w:rsid w:val="00B3560C"/>
    <w:rPr>
      <w:rFonts w:ascii="Times New Roman" w:hAnsi="Times New Roman" w:cs="Times New Roman"/>
      <w:b/>
      <w:bCs/>
      <w:spacing w:val="4"/>
      <w:u w:val="none"/>
    </w:rPr>
  </w:style>
  <w:style w:type="character" w:customStyle="1" w:styleId="HeaderorfooterSpacing0pt">
    <w:name w:val="Header or footer + Spacing 0 pt"/>
    <w:qFormat/>
    <w:rsid w:val="00B3560C"/>
    <w:rPr>
      <w:rFonts w:ascii="Times New Roman" w:hAnsi="Times New Roman" w:cs="Times New Roman"/>
      <w:b/>
      <w:bCs/>
      <w:spacing w:val="11"/>
      <w:sz w:val="19"/>
      <w:szCs w:val="19"/>
      <w:u w:val="none"/>
    </w:rPr>
  </w:style>
  <w:style w:type="character" w:customStyle="1" w:styleId="Bodytext9Spacing0pt">
    <w:name w:val="Body text (9) + Spacing 0 pt"/>
    <w:qFormat/>
    <w:rsid w:val="00B3560C"/>
    <w:rPr>
      <w:rFonts w:ascii="Times New Roman" w:hAnsi="Times New Roman" w:cs="Times New Roman"/>
      <w:spacing w:val="-6"/>
      <w:sz w:val="20"/>
      <w:szCs w:val="20"/>
      <w:u w:val="none"/>
    </w:rPr>
  </w:style>
  <w:style w:type="character" w:customStyle="1" w:styleId="Bodytext9Spacing0pt2">
    <w:name w:val="Body text (9) + Spacing 0 pt2"/>
    <w:qFormat/>
    <w:rsid w:val="00B3560C"/>
    <w:rPr>
      <w:rFonts w:ascii="Times New Roman" w:hAnsi="Times New Roman" w:cs="Times New Roman"/>
      <w:spacing w:val="15"/>
      <w:sz w:val="20"/>
      <w:szCs w:val="20"/>
      <w:u w:val="none"/>
    </w:rPr>
  </w:style>
  <w:style w:type="character" w:customStyle="1" w:styleId="Headerorfooter4">
    <w:name w:val="Header or footer (4)_"/>
    <w:link w:val="Headerorfooter40"/>
    <w:qFormat/>
    <w:rsid w:val="00B3560C"/>
    <w:rPr>
      <w:rFonts w:ascii="Arial" w:hAnsi="Arial" w:cs="Arial"/>
      <w:i/>
      <w:iCs/>
      <w:sz w:val="10"/>
      <w:szCs w:val="10"/>
      <w:u w:val="none"/>
    </w:rPr>
  </w:style>
  <w:style w:type="paragraph" w:customStyle="1" w:styleId="Headerorfooter40">
    <w:name w:val="Header or footer (4)"/>
    <w:basedOn w:val="Normal"/>
    <w:link w:val="Headerorfooter4"/>
    <w:qFormat/>
    <w:rsid w:val="00B3560C"/>
    <w:pPr>
      <w:shd w:val="clear" w:color="auto" w:fill="FFFFFF"/>
      <w:spacing w:line="240" w:lineRule="atLeast"/>
    </w:pPr>
    <w:rPr>
      <w:rFonts w:ascii="Arial" w:hAnsi="Arial" w:cs="Arial"/>
      <w:i/>
      <w:iCs/>
      <w:color w:val="auto"/>
      <w:sz w:val="10"/>
      <w:szCs w:val="10"/>
      <w:lang w:eastAsia="en-US"/>
    </w:rPr>
  </w:style>
  <w:style w:type="character" w:customStyle="1" w:styleId="Bodytext13pt3">
    <w:name w:val="Body text + 13 pt3"/>
    <w:qFormat/>
    <w:rsid w:val="00B3560C"/>
    <w:rPr>
      <w:rFonts w:ascii="Times New Roman" w:hAnsi="Times New Roman" w:cs="Times New Roman"/>
      <w:spacing w:val="0"/>
      <w:sz w:val="26"/>
      <w:szCs w:val="26"/>
      <w:u w:val="none"/>
    </w:rPr>
  </w:style>
  <w:style w:type="character" w:customStyle="1" w:styleId="BodytextItalic3">
    <w:name w:val="Body text + Italic3"/>
    <w:qFormat/>
    <w:rsid w:val="00B3560C"/>
    <w:rPr>
      <w:rFonts w:ascii="Times New Roman" w:hAnsi="Times New Roman" w:cs="Times New Roman"/>
      <w:i/>
      <w:iCs/>
      <w:spacing w:val="0"/>
      <w:u w:val="none"/>
    </w:rPr>
  </w:style>
  <w:style w:type="character" w:customStyle="1" w:styleId="Bodytext13">
    <w:name w:val="Body text (13)_"/>
    <w:link w:val="Bodytext130"/>
    <w:qFormat/>
    <w:rsid w:val="00B3560C"/>
    <w:rPr>
      <w:rFonts w:ascii="Times New Roman" w:hAnsi="Times New Roman" w:cs="Times New Roman"/>
      <w:b/>
      <w:bCs/>
      <w:spacing w:val="9"/>
      <w:sz w:val="21"/>
      <w:szCs w:val="21"/>
      <w:u w:val="none"/>
    </w:rPr>
  </w:style>
  <w:style w:type="paragraph" w:customStyle="1" w:styleId="Bodytext130">
    <w:name w:val="Body text (13)"/>
    <w:basedOn w:val="Normal"/>
    <w:link w:val="Bodytext13"/>
    <w:qFormat/>
    <w:rsid w:val="00B3560C"/>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qFormat/>
    <w:rsid w:val="00B3560C"/>
    <w:rPr>
      <w:rFonts w:ascii="Segoe UI" w:hAnsi="Segoe UI" w:cs="Segoe UI"/>
      <w:spacing w:val="0"/>
      <w:sz w:val="14"/>
      <w:szCs w:val="14"/>
      <w:u w:val="none"/>
    </w:rPr>
  </w:style>
  <w:style w:type="character" w:customStyle="1" w:styleId="Bodytext14">
    <w:name w:val="Body text (14)_"/>
    <w:link w:val="Bodytext140"/>
    <w:qFormat/>
    <w:rsid w:val="00B3560C"/>
    <w:rPr>
      <w:spacing w:val="26"/>
      <w:sz w:val="8"/>
      <w:szCs w:val="8"/>
      <w:u w:val="none"/>
    </w:rPr>
  </w:style>
  <w:style w:type="paragraph" w:customStyle="1" w:styleId="Bodytext140">
    <w:name w:val="Body text (14)"/>
    <w:basedOn w:val="Normal"/>
    <w:link w:val="Bodytext14"/>
    <w:qFormat/>
    <w:rsid w:val="00B3560C"/>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qFormat/>
    <w:rsid w:val="00B3560C"/>
    <w:rPr>
      <w:rFonts w:ascii="Times New Roman" w:hAnsi="Times New Roman" w:cs="Times New Roman"/>
      <w:i/>
      <w:iCs/>
      <w:spacing w:val="26"/>
      <w:sz w:val="8"/>
      <w:szCs w:val="8"/>
      <w:u w:val="none"/>
    </w:rPr>
  </w:style>
  <w:style w:type="character" w:customStyle="1" w:styleId="Bodytext14TimesNewRoman1">
    <w:name w:val="Body text (14) + Times New Roman1"/>
    <w:qFormat/>
    <w:rsid w:val="00B3560C"/>
    <w:rPr>
      <w:rFonts w:ascii="Times New Roman" w:hAnsi="Times New Roman" w:cs="Times New Roman"/>
      <w:i/>
      <w:iCs/>
      <w:spacing w:val="0"/>
      <w:sz w:val="15"/>
      <w:szCs w:val="15"/>
      <w:u w:val="none"/>
    </w:rPr>
  </w:style>
  <w:style w:type="character" w:customStyle="1" w:styleId="Tableofcontents5">
    <w:name w:val="Table of contents (5)_"/>
    <w:link w:val="Tableofcontents50"/>
    <w:qFormat/>
    <w:rsid w:val="00B3560C"/>
    <w:rPr>
      <w:spacing w:val="26"/>
      <w:sz w:val="8"/>
      <w:szCs w:val="8"/>
      <w:u w:val="none"/>
    </w:rPr>
  </w:style>
  <w:style w:type="paragraph" w:customStyle="1" w:styleId="Tableofcontents50">
    <w:name w:val="Table of contents (5)"/>
    <w:basedOn w:val="Normal"/>
    <w:link w:val="Tableofcontents5"/>
    <w:qFormat/>
    <w:rsid w:val="00B3560C"/>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qFormat/>
    <w:rsid w:val="00B3560C"/>
    <w:rPr>
      <w:rFonts w:ascii="Times New Roman" w:hAnsi="Times New Roman" w:cs="Times New Roman"/>
      <w:i/>
      <w:iCs/>
      <w:spacing w:val="26"/>
      <w:sz w:val="8"/>
      <w:szCs w:val="8"/>
      <w:u w:val="none"/>
    </w:rPr>
  </w:style>
  <w:style w:type="character" w:customStyle="1" w:styleId="TableofcontentsSpacing0pt">
    <w:name w:val="Table of contents + Spacing 0 pt"/>
    <w:qFormat/>
    <w:rsid w:val="00B3560C"/>
    <w:rPr>
      <w:rFonts w:ascii="Times New Roman" w:hAnsi="Times New Roman" w:cs="Times New Roman"/>
      <w:spacing w:val="2"/>
      <w:u w:val="none"/>
    </w:rPr>
  </w:style>
  <w:style w:type="character" w:customStyle="1" w:styleId="Tableofcontents2Spacing0pt">
    <w:name w:val="Table of contents (2) + Spacing 0 pt"/>
    <w:qFormat/>
    <w:rsid w:val="00B3560C"/>
    <w:rPr>
      <w:rFonts w:ascii="Times New Roman" w:hAnsi="Times New Roman" w:cs="Times New Roman"/>
      <w:b/>
      <w:bCs/>
      <w:spacing w:val="4"/>
      <w:u w:val="none"/>
    </w:rPr>
  </w:style>
  <w:style w:type="character" w:customStyle="1" w:styleId="Bodytext15">
    <w:name w:val="Body text (15)_"/>
    <w:link w:val="Bodytext150"/>
    <w:qFormat/>
    <w:rsid w:val="00B3560C"/>
    <w:rPr>
      <w:rFonts w:ascii="Times New Roman" w:hAnsi="Times New Roman" w:cs="Times New Roman"/>
      <w:sz w:val="26"/>
      <w:szCs w:val="26"/>
      <w:u w:val="none"/>
    </w:rPr>
  </w:style>
  <w:style w:type="paragraph" w:customStyle="1" w:styleId="Bodytext150">
    <w:name w:val="Body text (15)"/>
    <w:basedOn w:val="Normal"/>
    <w:link w:val="Bodytext15"/>
    <w:qFormat/>
    <w:rsid w:val="00B3560C"/>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qFormat/>
    <w:rsid w:val="00B3560C"/>
    <w:rPr>
      <w:rFonts w:ascii="Segoe UI" w:hAnsi="Segoe UI" w:cs="Segoe UI"/>
      <w:w w:val="30"/>
      <w:sz w:val="17"/>
      <w:szCs w:val="17"/>
      <w:u w:val="none"/>
    </w:rPr>
  </w:style>
  <w:style w:type="paragraph" w:customStyle="1" w:styleId="Bodytext160">
    <w:name w:val="Body text (16)"/>
    <w:basedOn w:val="Normal"/>
    <w:link w:val="Bodytext16"/>
    <w:qFormat/>
    <w:rsid w:val="00B3560C"/>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qFormat/>
    <w:rsid w:val="00B3560C"/>
    <w:rPr>
      <w:rFonts w:ascii="Times New Roman" w:hAnsi="Times New Roman" w:cs="Times New Roman"/>
      <w:spacing w:val="0"/>
      <w:sz w:val="26"/>
      <w:szCs w:val="26"/>
      <w:u w:val="none"/>
    </w:rPr>
  </w:style>
  <w:style w:type="character" w:customStyle="1" w:styleId="Bodytext17">
    <w:name w:val="Body text (17)_"/>
    <w:link w:val="Bodytext170"/>
    <w:qFormat/>
    <w:rsid w:val="00B3560C"/>
    <w:rPr>
      <w:rFonts w:ascii="Times New Roman" w:hAnsi="Times New Roman" w:cs="Times New Roman"/>
      <w:i/>
      <w:iCs/>
      <w:sz w:val="15"/>
      <w:szCs w:val="15"/>
      <w:u w:val="none"/>
    </w:rPr>
  </w:style>
  <w:style w:type="paragraph" w:customStyle="1" w:styleId="Bodytext170">
    <w:name w:val="Body text (17)"/>
    <w:basedOn w:val="Normal"/>
    <w:link w:val="Bodytext17"/>
    <w:qFormat/>
    <w:rsid w:val="00B3560C"/>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qFormat/>
    <w:rsid w:val="00B3560C"/>
    <w:rPr>
      <w:rFonts w:ascii="Segoe UI" w:hAnsi="Segoe UI" w:cs="Segoe UI"/>
      <w:i/>
      <w:iCs/>
      <w:sz w:val="14"/>
      <w:szCs w:val="14"/>
      <w:u w:val="none"/>
    </w:rPr>
  </w:style>
  <w:style w:type="character" w:customStyle="1" w:styleId="Bodytext17SegoeUI1">
    <w:name w:val="Body text (17) + Segoe UI1"/>
    <w:qFormat/>
    <w:rsid w:val="00B3560C"/>
    <w:rPr>
      <w:rFonts w:ascii="Segoe UI" w:hAnsi="Segoe UI" w:cs="Segoe UI"/>
      <w:i/>
      <w:iCs/>
      <w:spacing w:val="-7"/>
      <w:w w:val="40"/>
      <w:sz w:val="10"/>
      <w:szCs w:val="10"/>
      <w:u w:val="none"/>
    </w:rPr>
  </w:style>
  <w:style w:type="character" w:customStyle="1" w:styleId="Heading20">
    <w:name w:val="Heading #2_"/>
    <w:link w:val="Heading21"/>
    <w:qFormat/>
    <w:rsid w:val="00B3560C"/>
    <w:rPr>
      <w:rFonts w:ascii="Segoe UI" w:hAnsi="Segoe UI" w:cs="Segoe UI"/>
      <w:sz w:val="14"/>
      <w:szCs w:val="14"/>
      <w:u w:val="none"/>
    </w:rPr>
  </w:style>
  <w:style w:type="paragraph" w:customStyle="1" w:styleId="Heading21">
    <w:name w:val="Heading #2"/>
    <w:basedOn w:val="Normal"/>
    <w:link w:val="Heading20"/>
    <w:qFormat/>
    <w:rsid w:val="00B3560C"/>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qFormat/>
    <w:rsid w:val="00B3560C"/>
    <w:rPr>
      <w:rFonts w:ascii="Times New Roman" w:hAnsi="Times New Roman" w:cs="Times New Roman"/>
      <w:spacing w:val="2"/>
      <w:sz w:val="24"/>
      <w:szCs w:val="24"/>
      <w:u w:val="none"/>
    </w:rPr>
  </w:style>
  <w:style w:type="character" w:customStyle="1" w:styleId="BodytextSegoeUI4">
    <w:name w:val="Body text + Segoe UI4"/>
    <w:qFormat/>
    <w:rsid w:val="00B3560C"/>
    <w:rPr>
      <w:rFonts w:ascii="Segoe UI" w:hAnsi="Segoe UI" w:cs="Segoe UI"/>
      <w:spacing w:val="0"/>
      <w:sz w:val="14"/>
      <w:szCs w:val="14"/>
      <w:u w:val="none"/>
    </w:rPr>
  </w:style>
  <w:style w:type="character" w:customStyle="1" w:styleId="Bodytext1512pt">
    <w:name w:val="Body text (15) + 12 pt"/>
    <w:qFormat/>
    <w:rsid w:val="00B3560C"/>
    <w:rPr>
      <w:rFonts w:ascii="Times New Roman" w:hAnsi="Times New Roman" w:cs="Times New Roman"/>
      <w:spacing w:val="2"/>
      <w:sz w:val="24"/>
      <w:szCs w:val="24"/>
      <w:u w:val="none"/>
    </w:rPr>
  </w:style>
  <w:style w:type="character" w:customStyle="1" w:styleId="Bodytext3NotBold2">
    <w:name w:val="Body text (3) + Not Bold2"/>
    <w:qFormat/>
    <w:rsid w:val="00B3560C"/>
    <w:rPr>
      <w:rFonts w:ascii="Times New Roman" w:hAnsi="Times New Roman" w:cs="Times New Roman"/>
      <w:b/>
      <w:bCs/>
      <w:spacing w:val="2"/>
      <w:u w:val="none"/>
    </w:rPr>
  </w:style>
  <w:style w:type="character" w:customStyle="1" w:styleId="Bodytext18">
    <w:name w:val="Body text (18)_"/>
    <w:link w:val="Bodytext180"/>
    <w:qFormat/>
    <w:rsid w:val="00B3560C"/>
    <w:rPr>
      <w:rFonts w:ascii="Times New Roman" w:hAnsi="Times New Roman" w:cs="Times New Roman"/>
      <w:i/>
      <w:iCs/>
      <w:sz w:val="20"/>
      <w:szCs w:val="20"/>
      <w:u w:val="none"/>
    </w:rPr>
  </w:style>
  <w:style w:type="paragraph" w:customStyle="1" w:styleId="Bodytext180">
    <w:name w:val="Body text (18)"/>
    <w:basedOn w:val="Normal"/>
    <w:link w:val="Bodytext18"/>
    <w:qFormat/>
    <w:rsid w:val="00B3560C"/>
    <w:pPr>
      <w:shd w:val="clear" w:color="auto" w:fill="FFFFFF"/>
      <w:spacing w:before="120" w:line="240" w:lineRule="atLeast"/>
      <w:jc w:val="right"/>
    </w:pPr>
    <w:rPr>
      <w:rFonts w:ascii="Times New Roman" w:hAnsi="Times New Roman" w:cs="Times New Roman"/>
      <w:i/>
      <w:iCs/>
      <w:color w:val="auto"/>
      <w:sz w:val="20"/>
      <w:szCs w:val="20"/>
      <w:lang w:eastAsia="en-US"/>
    </w:rPr>
  </w:style>
  <w:style w:type="character" w:customStyle="1" w:styleId="Headerorfooter5">
    <w:name w:val="Header or footer (5)_"/>
    <w:link w:val="Headerorfooter50"/>
    <w:qFormat/>
    <w:rsid w:val="00B3560C"/>
    <w:rPr>
      <w:rFonts w:ascii="Times New Roman" w:hAnsi="Times New Roman" w:cs="Times New Roman"/>
      <w:b/>
      <w:bCs/>
      <w:spacing w:val="7"/>
      <w:u w:val="none"/>
    </w:rPr>
  </w:style>
  <w:style w:type="paragraph" w:customStyle="1" w:styleId="Headerorfooter50">
    <w:name w:val="Header or footer (5)"/>
    <w:basedOn w:val="Normal"/>
    <w:link w:val="Headerorfooter5"/>
    <w:qFormat/>
    <w:rsid w:val="00B3560C"/>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qFormat/>
    <w:rsid w:val="00B3560C"/>
    <w:rPr>
      <w:rFonts w:ascii="Times New Roman" w:hAnsi="Times New Roman" w:cs="Times New Roman"/>
      <w:i/>
      <w:iCs/>
      <w:spacing w:val="0"/>
      <w:sz w:val="15"/>
      <w:szCs w:val="15"/>
      <w:u w:val="none"/>
    </w:rPr>
  </w:style>
  <w:style w:type="character" w:customStyle="1" w:styleId="Bodytext210pt">
    <w:name w:val="Body text (2) + 10 pt"/>
    <w:qFormat/>
    <w:rsid w:val="00B3560C"/>
    <w:rPr>
      <w:rFonts w:ascii="Segoe UI" w:hAnsi="Segoe UI" w:cs="Segoe UI"/>
      <w:spacing w:val="-18"/>
      <w:sz w:val="20"/>
      <w:szCs w:val="20"/>
      <w:u w:val="none"/>
    </w:rPr>
  </w:style>
  <w:style w:type="character" w:customStyle="1" w:styleId="Bodytext19">
    <w:name w:val="Body text (19)_"/>
    <w:link w:val="Bodytext190"/>
    <w:qFormat/>
    <w:rsid w:val="00B3560C"/>
    <w:rPr>
      <w:rFonts w:ascii="Segoe UI" w:hAnsi="Segoe UI" w:cs="Segoe UI"/>
      <w:spacing w:val="10"/>
      <w:w w:val="350"/>
      <w:sz w:val="8"/>
      <w:szCs w:val="8"/>
      <w:u w:val="none"/>
    </w:rPr>
  </w:style>
  <w:style w:type="paragraph" w:customStyle="1" w:styleId="Bodytext190">
    <w:name w:val="Body text (19)"/>
    <w:basedOn w:val="Normal"/>
    <w:link w:val="Bodytext19"/>
    <w:qFormat/>
    <w:rsid w:val="00B3560C"/>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qFormat/>
    <w:rsid w:val="00B3560C"/>
    <w:rPr>
      <w:rFonts w:ascii="Courier New" w:hAnsi="Courier New" w:cs="Courier New"/>
      <w:i/>
      <w:iCs/>
      <w:spacing w:val="0"/>
      <w:w w:val="100"/>
      <w:sz w:val="9"/>
      <w:szCs w:val="9"/>
      <w:u w:val="none"/>
    </w:rPr>
  </w:style>
  <w:style w:type="character" w:customStyle="1" w:styleId="Bodytext155pt">
    <w:name w:val="Body text + 15.5 pt"/>
    <w:qFormat/>
    <w:rsid w:val="00B3560C"/>
    <w:rPr>
      <w:rFonts w:ascii="Times New Roman" w:hAnsi="Times New Roman" w:cs="Times New Roman"/>
      <w:b/>
      <w:bCs/>
      <w:spacing w:val="-2"/>
      <w:sz w:val="31"/>
      <w:szCs w:val="31"/>
      <w:u w:val="none"/>
    </w:rPr>
  </w:style>
  <w:style w:type="character" w:customStyle="1" w:styleId="Tableofcontents6">
    <w:name w:val="Table of contents (6)_"/>
    <w:link w:val="Tableofcontents60"/>
    <w:qFormat/>
    <w:rsid w:val="00B3560C"/>
    <w:rPr>
      <w:rFonts w:ascii="Times New Roman" w:hAnsi="Times New Roman" w:cs="Times New Roman"/>
      <w:b/>
      <w:bCs/>
      <w:spacing w:val="5"/>
      <w:u w:val="none"/>
    </w:rPr>
  </w:style>
  <w:style w:type="paragraph" w:customStyle="1" w:styleId="Tableofcontents60">
    <w:name w:val="Table of contents (6)"/>
    <w:basedOn w:val="Normal"/>
    <w:link w:val="Tableofcontents6"/>
    <w:qFormat/>
    <w:rsid w:val="00B3560C"/>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qFormat/>
    <w:rsid w:val="00B3560C"/>
    <w:rPr>
      <w:rFonts w:ascii="Times New Roman" w:hAnsi="Times New Roman" w:cs="Times New Roman"/>
      <w:b/>
      <w:bCs/>
      <w:spacing w:val="4"/>
      <w:u w:val="none"/>
    </w:rPr>
  </w:style>
  <w:style w:type="character" w:customStyle="1" w:styleId="Bodytext3Corbel">
    <w:name w:val="Body text (3) + Corbel"/>
    <w:qFormat/>
    <w:rsid w:val="00B3560C"/>
    <w:rPr>
      <w:rFonts w:ascii="Corbel" w:hAnsi="Corbel" w:cs="Corbel"/>
      <w:b/>
      <w:bCs/>
      <w:spacing w:val="0"/>
      <w:sz w:val="15"/>
      <w:szCs w:val="15"/>
      <w:u w:val="none"/>
    </w:rPr>
  </w:style>
  <w:style w:type="character" w:customStyle="1" w:styleId="Tableofcontents2Spacing0pt1">
    <w:name w:val="Table of contents (2) + Spacing 0 pt1"/>
    <w:qFormat/>
    <w:rsid w:val="00B3560C"/>
    <w:rPr>
      <w:rFonts w:ascii="Times New Roman" w:hAnsi="Times New Roman" w:cs="Times New Roman"/>
      <w:b/>
      <w:bCs/>
      <w:spacing w:val="5"/>
      <w:u w:val="none"/>
    </w:rPr>
  </w:style>
  <w:style w:type="character" w:customStyle="1" w:styleId="Heading10">
    <w:name w:val="Heading #10_"/>
    <w:link w:val="Heading100"/>
    <w:qFormat/>
    <w:rsid w:val="00B3560C"/>
    <w:rPr>
      <w:rFonts w:ascii="Times New Roman" w:hAnsi="Times New Roman" w:cs="Times New Roman"/>
      <w:spacing w:val="2"/>
      <w:u w:val="none"/>
    </w:rPr>
  </w:style>
  <w:style w:type="paragraph" w:customStyle="1" w:styleId="Heading100">
    <w:name w:val="Heading #10"/>
    <w:basedOn w:val="Normal"/>
    <w:link w:val="Heading10"/>
    <w:qFormat/>
    <w:rsid w:val="00B3560C"/>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qFormat/>
    <w:rsid w:val="00B3560C"/>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qFormat/>
    <w:rsid w:val="00B3560C"/>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qFormat/>
    <w:rsid w:val="00B3560C"/>
    <w:rPr>
      <w:rFonts w:ascii="Segoe UI" w:hAnsi="Segoe UI" w:cs="Segoe UI"/>
      <w:sz w:val="14"/>
      <w:szCs w:val="14"/>
      <w:u w:val="none"/>
    </w:rPr>
  </w:style>
  <w:style w:type="paragraph" w:customStyle="1" w:styleId="Tableofcontents80">
    <w:name w:val="Table of contents (8)"/>
    <w:basedOn w:val="Normal"/>
    <w:link w:val="Tableofcontents8"/>
    <w:qFormat/>
    <w:rsid w:val="00B3560C"/>
    <w:pPr>
      <w:shd w:val="clear" w:color="auto" w:fill="FFFFFF"/>
      <w:spacing w:after="60" w:line="240" w:lineRule="atLeast"/>
      <w:jc w:val="right"/>
    </w:pPr>
    <w:rPr>
      <w:rFonts w:ascii="Segoe UI" w:hAnsi="Segoe UI" w:cs="Segoe UI"/>
      <w:color w:val="auto"/>
      <w:sz w:val="14"/>
      <w:szCs w:val="14"/>
      <w:lang w:eastAsia="en-US"/>
    </w:rPr>
  </w:style>
  <w:style w:type="character" w:customStyle="1" w:styleId="Bodytext10Spacing0pt">
    <w:name w:val="Body text (10) + Spacing 0 pt"/>
    <w:qFormat/>
    <w:rsid w:val="00B3560C"/>
    <w:rPr>
      <w:rFonts w:ascii="Times New Roman" w:hAnsi="Times New Roman" w:cs="Times New Roman"/>
      <w:b/>
      <w:bCs/>
      <w:spacing w:val="6"/>
      <w:sz w:val="26"/>
      <w:szCs w:val="26"/>
      <w:u w:val="none"/>
    </w:rPr>
  </w:style>
  <w:style w:type="character" w:customStyle="1" w:styleId="Bodytext1012pt">
    <w:name w:val="Body text (10) + 12 pt"/>
    <w:qFormat/>
    <w:rsid w:val="00B3560C"/>
    <w:rPr>
      <w:rFonts w:ascii="Times New Roman" w:hAnsi="Times New Roman" w:cs="Times New Roman"/>
      <w:b/>
      <w:bCs/>
      <w:spacing w:val="5"/>
      <w:sz w:val="24"/>
      <w:szCs w:val="24"/>
      <w:u w:val="none"/>
    </w:rPr>
  </w:style>
  <w:style w:type="character" w:customStyle="1" w:styleId="Bodytext10125pt">
    <w:name w:val="Body text (10) + 12.5 pt"/>
    <w:qFormat/>
    <w:rsid w:val="00B3560C"/>
    <w:rPr>
      <w:rFonts w:ascii="Times New Roman" w:hAnsi="Times New Roman" w:cs="Times New Roman"/>
      <w:b/>
      <w:bCs/>
      <w:spacing w:val="-2"/>
      <w:sz w:val="25"/>
      <w:szCs w:val="25"/>
      <w:u w:val="none"/>
    </w:rPr>
  </w:style>
  <w:style w:type="character" w:customStyle="1" w:styleId="Heading11">
    <w:name w:val="Heading #11_"/>
    <w:link w:val="Heading110"/>
    <w:qFormat/>
    <w:rsid w:val="00B3560C"/>
    <w:rPr>
      <w:rFonts w:ascii="Times New Roman" w:hAnsi="Times New Roman" w:cs="Times New Roman"/>
      <w:b/>
      <w:bCs/>
      <w:spacing w:val="6"/>
      <w:sz w:val="26"/>
      <w:szCs w:val="26"/>
      <w:u w:val="none"/>
    </w:rPr>
  </w:style>
  <w:style w:type="paragraph" w:customStyle="1" w:styleId="Heading110">
    <w:name w:val="Heading #11"/>
    <w:basedOn w:val="Normal"/>
    <w:link w:val="Heading11"/>
    <w:qFormat/>
    <w:rsid w:val="00B3560C"/>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qFormat/>
    <w:rsid w:val="00B3560C"/>
    <w:rPr>
      <w:rFonts w:ascii="Segoe UI" w:hAnsi="Segoe UI" w:cs="Segoe UI"/>
      <w:b/>
      <w:bCs/>
      <w:spacing w:val="0"/>
      <w:sz w:val="9"/>
      <w:szCs w:val="9"/>
      <w:u w:val="none"/>
    </w:rPr>
  </w:style>
  <w:style w:type="character" w:customStyle="1" w:styleId="Bodytext6Spacing0pt">
    <w:name w:val="Body text (6) + Spacing 0 pt"/>
    <w:qFormat/>
    <w:rsid w:val="00B3560C"/>
    <w:rPr>
      <w:rFonts w:ascii="Times New Roman" w:hAnsi="Times New Roman" w:cs="Times New Roman"/>
      <w:b/>
      <w:bCs/>
      <w:spacing w:val="0"/>
      <w:sz w:val="76"/>
      <w:szCs w:val="76"/>
      <w:u w:val="none"/>
    </w:rPr>
  </w:style>
  <w:style w:type="character" w:customStyle="1" w:styleId="BodytextSegoeUI3">
    <w:name w:val="Body text + Segoe UI3"/>
    <w:qFormat/>
    <w:rsid w:val="00B3560C"/>
    <w:rPr>
      <w:rFonts w:ascii="Segoe UI" w:hAnsi="Segoe UI" w:cs="Segoe UI"/>
      <w:spacing w:val="-7"/>
      <w:w w:val="40"/>
      <w:sz w:val="10"/>
      <w:szCs w:val="10"/>
      <w:u w:val="none"/>
    </w:rPr>
  </w:style>
  <w:style w:type="character" w:customStyle="1" w:styleId="Bodytext10pt5">
    <w:name w:val="Body text + 10 pt5"/>
    <w:qFormat/>
    <w:rsid w:val="00B3560C"/>
    <w:rPr>
      <w:rFonts w:ascii="Times New Roman" w:hAnsi="Times New Roman" w:cs="Times New Roman"/>
      <w:spacing w:val="0"/>
      <w:sz w:val="20"/>
      <w:szCs w:val="20"/>
      <w:u w:val="none"/>
    </w:rPr>
  </w:style>
  <w:style w:type="character" w:customStyle="1" w:styleId="Bodytext200">
    <w:name w:val="Body text (20)_"/>
    <w:link w:val="Bodytext201"/>
    <w:qFormat/>
    <w:rsid w:val="00B3560C"/>
    <w:rPr>
      <w:rFonts w:ascii="Times New Roman" w:hAnsi="Times New Roman" w:cs="Times New Roman"/>
      <w:b/>
      <w:bCs/>
      <w:i/>
      <w:iCs/>
      <w:spacing w:val="3"/>
      <w:sz w:val="19"/>
      <w:szCs w:val="19"/>
      <w:u w:val="none"/>
    </w:rPr>
  </w:style>
  <w:style w:type="paragraph" w:customStyle="1" w:styleId="Bodytext201">
    <w:name w:val="Body text (20)"/>
    <w:basedOn w:val="Normal"/>
    <w:link w:val="Bodytext200"/>
    <w:qFormat/>
    <w:rsid w:val="00B3560C"/>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qFormat/>
    <w:rsid w:val="00B3560C"/>
    <w:rPr>
      <w:rFonts w:ascii="Times New Roman" w:hAnsi="Times New Roman" w:cs="Times New Roman"/>
      <w:b/>
      <w:bCs/>
      <w:spacing w:val="1"/>
      <w:sz w:val="19"/>
      <w:szCs w:val="19"/>
      <w:u w:val="none"/>
    </w:rPr>
  </w:style>
  <w:style w:type="paragraph" w:customStyle="1" w:styleId="Bodytext211">
    <w:name w:val="Body text (21)"/>
    <w:basedOn w:val="Normal"/>
    <w:link w:val="Bodytext210"/>
    <w:qFormat/>
    <w:rsid w:val="00B3560C"/>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qFormat/>
    <w:rsid w:val="00B3560C"/>
    <w:rPr>
      <w:rFonts w:ascii="Times New Roman" w:hAnsi="Times New Roman" w:cs="Times New Roman"/>
      <w:b/>
      <w:bCs/>
      <w:spacing w:val="3"/>
      <w:sz w:val="18"/>
      <w:szCs w:val="18"/>
      <w:u w:val="none"/>
    </w:rPr>
  </w:style>
  <w:style w:type="paragraph" w:customStyle="1" w:styleId="Bodytext221">
    <w:name w:val="Body text (22)1"/>
    <w:basedOn w:val="Normal"/>
    <w:link w:val="Bodytext22"/>
    <w:qFormat/>
    <w:rsid w:val="00B3560C"/>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qFormat/>
    <w:rsid w:val="00B3560C"/>
    <w:rPr>
      <w:rFonts w:ascii="Times New Roman" w:hAnsi="Times New Roman" w:cs="Times New Roman"/>
      <w:b/>
      <w:bCs/>
      <w:i/>
      <w:iCs/>
      <w:spacing w:val="3"/>
      <w:sz w:val="19"/>
      <w:szCs w:val="19"/>
      <w:u w:val="none"/>
    </w:rPr>
  </w:style>
  <w:style w:type="character" w:customStyle="1" w:styleId="Picturecaption">
    <w:name w:val="Picture caption_"/>
    <w:link w:val="Picturecaption0"/>
    <w:qFormat/>
    <w:rsid w:val="00B3560C"/>
    <w:rPr>
      <w:rFonts w:ascii="Times New Roman" w:hAnsi="Times New Roman" w:cs="Times New Roman"/>
      <w:spacing w:val="2"/>
      <w:u w:val="none"/>
    </w:rPr>
  </w:style>
  <w:style w:type="paragraph" w:customStyle="1" w:styleId="Picturecaption0">
    <w:name w:val="Picture caption"/>
    <w:basedOn w:val="Normal"/>
    <w:link w:val="Picturecaption"/>
    <w:qFormat/>
    <w:rsid w:val="00B3560C"/>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qFormat/>
    <w:rsid w:val="00B3560C"/>
    <w:rPr>
      <w:rFonts w:ascii="Times New Roman" w:hAnsi="Times New Roman" w:cs="Times New Roman"/>
      <w:spacing w:val="5"/>
      <w:sz w:val="25"/>
      <w:szCs w:val="25"/>
      <w:u w:val="none"/>
    </w:rPr>
  </w:style>
  <w:style w:type="paragraph" w:customStyle="1" w:styleId="Headerorfooter60">
    <w:name w:val="Header or footer (6)"/>
    <w:basedOn w:val="Normal"/>
    <w:link w:val="Headerorfooter6"/>
    <w:qFormat/>
    <w:rsid w:val="00B3560C"/>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qFormat/>
    <w:rsid w:val="00B3560C"/>
    <w:rPr>
      <w:rFonts w:ascii="Segoe UI" w:hAnsi="Segoe UI" w:cs="Segoe UI"/>
      <w:spacing w:val="-7"/>
      <w:w w:val="40"/>
      <w:sz w:val="10"/>
      <w:szCs w:val="10"/>
      <w:u w:val="none"/>
    </w:rPr>
  </w:style>
  <w:style w:type="character" w:customStyle="1" w:styleId="Tableofcontents3TimesNewRoman1">
    <w:name w:val="Table of contents (3) + Times New Roman1"/>
    <w:qFormat/>
    <w:rsid w:val="00B3560C"/>
    <w:rPr>
      <w:rFonts w:ascii="Times New Roman" w:hAnsi="Times New Roman" w:cs="Times New Roman"/>
      <w:spacing w:val="2"/>
      <w:w w:val="100"/>
      <w:sz w:val="24"/>
      <w:szCs w:val="24"/>
      <w:u w:val="none"/>
    </w:rPr>
  </w:style>
  <w:style w:type="character" w:customStyle="1" w:styleId="Bodytext11Spacing0pt">
    <w:name w:val="Body text (11) + Spacing 0 pt"/>
    <w:qFormat/>
    <w:rsid w:val="00B3560C"/>
    <w:rPr>
      <w:rFonts w:ascii="Segoe UI" w:hAnsi="Segoe UI" w:cs="Segoe UI"/>
      <w:spacing w:val="-7"/>
      <w:w w:val="40"/>
      <w:sz w:val="10"/>
      <w:szCs w:val="10"/>
      <w:u w:val="none"/>
    </w:rPr>
  </w:style>
  <w:style w:type="character" w:customStyle="1" w:styleId="Bodytext4NotItalic3">
    <w:name w:val="Body text (4) + Not Italic3"/>
    <w:qFormat/>
    <w:rsid w:val="00B3560C"/>
    <w:rPr>
      <w:rFonts w:ascii="Times New Roman" w:hAnsi="Times New Roman" w:cs="Times New Roman"/>
      <w:i/>
      <w:iCs/>
      <w:spacing w:val="2"/>
      <w:u w:val="none"/>
    </w:rPr>
  </w:style>
  <w:style w:type="character" w:customStyle="1" w:styleId="Bodytext4Spacing0pt">
    <w:name w:val="Body text (4) + Spacing 0 pt"/>
    <w:qFormat/>
    <w:rsid w:val="00B3560C"/>
    <w:rPr>
      <w:rFonts w:ascii="Times New Roman" w:hAnsi="Times New Roman" w:cs="Times New Roman"/>
      <w:i/>
      <w:iCs/>
      <w:spacing w:val="0"/>
      <w:u w:val="none"/>
    </w:rPr>
  </w:style>
  <w:style w:type="character" w:customStyle="1" w:styleId="Heading112">
    <w:name w:val="Heading #11 (2)_"/>
    <w:link w:val="Heading1120"/>
    <w:qFormat/>
    <w:rsid w:val="00B3560C"/>
    <w:rPr>
      <w:rFonts w:ascii="Segoe UI" w:hAnsi="Segoe UI" w:cs="Segoe UI"/>
      <w:b/>
      <w:bCs/>
      <w:sz w:val="25"/>
      <w:szCs w:val="25"/>
      <w:u w:val="none"/>
    </w:rPr>
  </w:style>
  <w:style w:type="paragraph" w:customStyle="1" w:styleId="Heading1120">
    <w:name w:val="Heading #11 (2)"/>
    <w:basedOn w:val="Normal"/>
    <w:link w:val="Heading112"/>
    <w:qFormat/>
    <w:rsid w:val="00B3560C"/>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qFormat/>
    <w:rsid w:val="00B3560C"/>
    <w:rPr>
      <w:rFonts w:ascii="Times New Roman" w:hAnsi="Times New Roman" w:cs="Times New Roman"/>
      <w:b/>
      <w:bCs/>
      <w:sz w:val="25"/>
      <w:szCs w:val="25"/>
      <w:u w:val="none"/>
    </w:rPr>
  </w:style>
  <w:style w:type="character" w:customStyle="1" w:styleId="Bodytext11Spacing1pt">
    <w:name w:val="Body text (11) + Spacing 1 pt"/>
    <w:qFormat/>
    <w:rsid w:val="00B3560C"/>
    <w:rPr>
      <w:rFonts w:ascii="Segoe UI" w:hAnsi="Segoe UI" w:cs="Segoe UI"/>
      <w:spacing w:val="33"/>
      <w:w w:val="40"/>
      <w:sz w:val="10"/>
      <w:szCs w:val="10"/>
      <w:u w:val="none"/>
    </w:rPr>
  </w:style>
  <w:style w:type="character" w:customStyle="1" w:styleId="BodytextBold3">
    <w:name w:val="Body text + Bold3"/>
    <w:qFormat/>
    <w:rsid w:val="00B3560C"/>
    <w:rPr>
      <w:rFonts w:ascii="Times New Roman" w:hAnsi="Times New Roman" w:cs="Times New Roman"/>
      <w:b/>
      <w:bCs/>
      <w:spacing w:val="4"/>
      <w:u w:val="none"/>
    </w:rPr>
  </w:style>
  <w:style w:type="character" w:customStyle="1" w:styleId="Bodytext23">
    <w:name w:val="Body text (23)_"/>
    <w:link w:val="Bodytext231"/>
    <w:qFormat/>
    <w:rsid w:val="00B3560C"/>
    <w:rPr>
      <w:rFonts w:ascii="Times New Roman" w:hAnsi="Times New Roman" w:cs="Times New Roman"/>
      <w:b/>
      <w:bCs/>
      <w:i/>
      <w:iCs/>
      <w:sz w:val="26"/>
      <w:szCs w:val="26"/>
      <w:u w:val="none"/>
    </w:rPr>
  </w:style>
  <w:style w:type="paragraph" w:customStyle="1" w:styleId="Bodytext231">
    <w:name w:val="Body text (23)1"/>
    <w:basedOn w:val="Normal"/>
    <w:link w:val="Bodytext23"/>
    <w:qFormat/>
    <w:rsid w:val="00B3560C"/>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qFormat/>
    <w:rsid w:val="00B3560C"/>
    <w:rPr>
      <w:rFonts w:ascii="Times New Roman" w:hAnsi="Times New Roman" w:cs="Times New Roman"/>
      <w:b/>
      <w:bCs/>
      <w:i/>
      <w:iCs/>
      <w:spacing w:val="4"/>
      <w:sz w:val="24"/>
      <w:szCs w:val="24"/>
      <w:u w:val="none"/>
    </w:rPr>
  </w:style>
  <w:style w:type="character" w:customStyle="1" w:styleId="Bodytext24">
    <w:name w:val="Body text (24)_"/>
    <w:link w:val="Bodytext240"/>
    <w:qFormat/>
    <w:rsid w:val="00B3560C"/>
    <w:rPr>
      <w:rFonts w:ascii="Times New Roman" w:hAnsi="Times New Roman" w:cs="Times New Roman"/>
      <w:spacing w:val="17"/>
      <w:u w:val="none"/>
    </w:rPr>
  </w:style>
  <w:style w:type="paragraph" w:customStyle="1" w:styleId="Bodytext240">
    <w:name w:val="Body text (24)"/>
    <w:basedOn w:val="Normal"/>
    <w:link w:val="Bodytext24"/>
    <w:qFormat/>
    <w:rsid w:val="00B3560C"/>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qFormat/>
    <w:rsid w:val="00B3560C"/>
    <w:rPr>
      <w:rFonts w:ascii="Times New Roman" w:hAnsi="Times New Roman" w:cs="Times New Roman"/>
      <w:b/>
      <w:bCs/>
      <w:spacing w:val="0"/>
      <w:u w:val="none"/>
    </w:rPr>
  </w:style>
  <w:style w:type="character" w:customStyle="1" w:styleId="Heading113">
    <w:name w:val="Heading #11 (3)_"/>
    <w:link w:val="Heading1130"/>
    <w:qFormat/>
    <w:rsid w:val="00B3560C"/>
    <w:rPr>
      <w:rFonts w:ascii="Impact" w:hAnsi="Impact" w:cs="Impact"/>
      <w:sz w:val="27"/>
      <w:szCs w:val="27"/>
      <w:u w:val="none"/>
    </w:rPr>
  </w:style>
  <w:style w:type="paragraph" w:customStyle="1" w:styleId="Heading1130">
    <w:name w:val="Heading #11 (3)"/>
    <w:basedOn w:val="Normal"/>
    <w:link w:val="Heading113"/>
    <w:qFormat/>
    <w:rsid w:val="00B3560C"/>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qFormat/>
    <w:rsid w:val="00B3560C"/>
    <w:rPr>
      <w:rFonts w:ascii="Times New Roman" w:hAnsi="Times New Roman" w:cs="Times New Roman"/>
      <w:b/>
      <w:bCs/>
      <w:sz w:val="27"/>
      <w:szCs w:val="27"/>
      <w:u w:val="none"/>
    </w:rPr>
  </w:style>
  <w:style w:type="character" w:customStyle="1" w:styleId="Heading114">
    <w:name w:val="Heading #11 (4)_"/>
    <w:link w:val="Heading1140"/>
    <w:qFormat/>
    <w:rsid w:val="00B3560C"/>
    <w:rPr>
      <w:rFonts w:ascii="Segoe UI" w:hAnsi="Segoe UI" w:cs="Segoe UI"/>
      <w:b/>
      <w:bCs/>
      <w:sz w:val="26"/>
      <w:szCs w:val="26"/>
      <w:u w:val="none"/>
    </w:rPr>
  </w:style>
  <w:style w:type="paragraph" w:customStyle="1" w:styleId="Heading1140">
    <w:name w:val="Heading #11 (4)"/>
    <w:basedOn w:val="Normal"/>
    <w:link w:val="Heading114"/>
    <w:qFormat/>
    <w:rsid w:val="00B3560C"/>
    <w:pPr>
      <w:shd w:val="clear" w:color="auto" w:fill="FFFFFF"/>
      <w:spacing w:before="420" w:after="420" w:line="240" w:lineRule="atLeast"/>
      <w:jc w:val="both"/>
    </w:pPr>
    <w:rPr>
      <w:rFonts w:ascii="Segoe UI" w:hAnsi="Segoe UI" w:cs="Segoe UI"/>
      <w:b/>
      <w:bCs/>
      <w:color w:val="auto"/>
      <w:sz w:val="26"/>
      <w:szCs w:val="26"/>
      <w:lang w:eastAsia="en-US"/>
    </w:rPr>
  </w:style>
  <w:style w:type="character" w:customStyle="1" w:styleId="Heading114TimesNewRoman">
    <w:name w:val="Heading #11 (4) + Times New Roman"/>
    <w:qFormat/>
    <w:rsid w:val="00B3560C"/>
    <w:rPr>
      <w:rFonts w:ascii="Times New Roman" w:hAnsi="Times New Roman" w:cs="Times New Roman"/>
      <w:b/>
      <w:bCs/>
      <w:sz w:val="26"/>
      <w:szCs w:val="26"/>
      <w:u w:val="none"/>
    </w:rPr>
  </w:style>
  <w:style w:type="character" w:customStyle="1" w:styleId="Heading9">
    <w:name w:val="Heading #9_"/>
    <w:link w:val="Heading90"/>
    <w:qFormat/>
    <w:rsid w:val="00B3560C"/>
    <w:rPr>
      <w:rFonts w:ascii="Times New Roman" w:hAnsi="Times New Roman" w:cs="Times New Roman"/>
      <w:i/>
      <w:iCs/>
      <w:u w:val="none"/>
    </w:rPr>
  </w:style>
  <w:style w:type="paragraph" w:customStyle="1" w:styleId="Heading90">
    <w:name w:val="Heading #9"/>
    <w:basedOn w:val="Normal"/>
    <w:link w:val="Heading9"/>
    <w:qFormat/>
    <w:rsid w:val="00B3560C"/>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qFormat/>
    <w:rsid w:val="00B3560C"/>
    <w:rPr>
      <w:rFonts w:ascii="Times New Roman" w:hAnsi="Times New Roman" w:cs="Times New Roman"/>
      <w:b/>
      <w:bCs/>
      <w:spacing w:val="0"/>
      <w:sz w:val="25"/>
      <w:szCs w:val="25"/>
      <w:u w:val="none"/>
    </w:rPr>
  </w:style>
  <w:style w:type="character" w:customStyle="1" w:styleId="Bodytext125pt2">
    <w:name w:val="Body text + 12.5 pt2"/>
    <w:qFormat/>
    <w:rsid w:val="00B3560C"/>
    <w:rPr>
      <w:rFonts w:ascii="Times New Roman" w:hAnsi="Times New Roman" w:cs="Times New Roman"/>
      <w:b/>
      <w:bCs/>
      <w:spacing w:val="0"/>
      <w:sz w:val="25"/>
      <w:szCs w:val="25"/>
      <w:u w:val="none"/>
    </w:rPr>
  </w:style>
  <w:style w:type="character" w:customStyle="1" w:styleId="Heading5">
    <w:name w:val="Heading #5_"/>
    <w:link w:val="Heading50"/>
    <w:qFormat/>
    <w:rsid w:val="00B3560C"/>
    <w:rPr>
      <w:rFonts w:ascii="Times New Roman" w:hAnsi="Times New Roman" w:cs="Times New Roman"/>
      <w:b/>
      <w:bCs/>
      <w:spacing w:val="6"/>
      <w:sz w:val="26"/>
      <w:szCs w:val="26"/>
      <w:u w:val="none"/>
    </w:rPr>
  </w:style>
  <w:style w:type="paragraph" w:customStyle="1" w:styleId="Heading50">
    <w:name w:val="Heading #5"/>
    <w:basedOn w:val="Normal"/>
    <w:link w:val="Heading5"/>
    <w:qFormat/>
    <w:rsid w:val="00B3560C"/>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qFormat/>
    <w:rsid w:val="00B3560C"/>
    <w:rPr>
      <w:rFonts w:ascii="Times New Roman" w:hAnsi="Times New Roman" w:cs="Times New Roman"/>
      <w:b/>
      <w:bCs/>
      <w:spacing w:val="6"/>
      <w:sz w:val="26"/>
      <w:szCs w:val="26"/>
      <w:u w:val="none"/>
    </w:rPr>
  </w:style>
  <w:style w:type="paragraph" w:customStyle="1" w:styleId="Heading70">
    <w:name w:val="Heading #7"/>
    <w:basedOn w:val="Normal"/>
    <w:link w:val="Heading7"/>
    <w:qFormat/>
    <w:rsid w:val="00B3560C"/>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qFormat/>
    <w:rsid w:val="00B3560C"/>
    <w:rPr>
      <w:rFonts w:ascii="Times New Roman" w:hAnsi="Times New Roman" w:cs="Times New Roman"/>
      <w:b/>
      <w:bCs/>
      <w:i/>
      <w:iCs/>
      <w:spacing w:val="6"/>
      <w:sz w:val="26"/>
      <w:szCs w:val="26"/>
      <w:u w:val="none"/>
    </w:rPr>
  </w:style>
  <w:style w:type="character" w:customStyle="1" w:styleId="Bodytext4Spacing7pt">
    <w:name w:val="Body text (4) + Spacing 7 pt"/>
    <w:qFormat/>
    <w:rsid w:val="00B3560C"/>
    <w:rPr>
      <w:rFonts w:ascii="Times New Roman" w:hAnsi="Times New Roman" w:cs="Times New Roman"/>
      <w:i/>
      <w:iCs/>
      <w:spacing w:val="142"/>
      <w:u w:val="none"/>
    </w:rPr>
  </w:style>
  <w:style w:type="character" w:customStyle="1" w:styleId="Bodytext313pt4">
    <w:name w:val="Body text (3) + 13 pt4"/>
    <w:qFormat/>
    <w:rsid w:val="00B3560C"/>
    <w:rPr>
      <w:rFonts w:ascii="Times New Roman" w:hAnsi="Times New Roman" w:cs="Times New Roman"/>
      <w:b/>
      <w:bCs/>
      <w:spacing w:val="0"/>
      <w:sz w:val="26"/>
      <w:szCs w:val="26"/>
      <w:u w:val="none"/>
    </w:rPr>
  </w:style>
  <w:style w:type="character" w:customStyle="1" w:styleId="Bodytext313pt3">
    <w:name w:val="Body text (3) + 13 pt3"/>
    <w:qFormat/>
    <w:rsid w:val="00B3560C"/>
    <w:rPr>
      <w:rFonts w:ascii="Times New Roman" w:hAnsi="Times New Roman" w:cs="Times New Roman"/>
      <w:b/>
      <w:bCs/>
      <w:spacing w:val="0"/>
      <w:sz w:val="26"/>
      <w:szCs w:val="26"/>
      <w:u w:val="none"/>
    </w:rPr>
  </w:style>
  <w:style w:type="character" w:customStyle="1" w:styleId="Heading1">
    <w:name w:val="Heading #1_"/>
    <w:link w:val="Heading12"/>
    <w:qFormat/>
    <w:rsid w:val="00B3560C"/>
    <w:rPr>
      <w:rFonts w:ascii="Arial" w:hAnsi="Arial" w:cs="Arial"/>
      <w:b/>
      <w:bCs/>
      <w:sz w:val="28"/>
      <w:szCs w:val="28"/>
      <w:u w:val="none"/>
    </w:rPr>
  </w:style>
  <w:style w:type="paragraph" w:customStyle="1" w:styleId="Heading12">
    <w:name w:val="Heading #1"/>
    <w:basedOn w:val="Normal"/>
    <w:link w:val="Heading1"/>
    <w:qFormat/>
    <w:rsid w:val="00B3560C"/>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qFormat/>
    <w:rsid w:val="00B3560C"/>
    <w:rPr>
      <w:rFonts w:ascii="Arial" w:hAnsi="Arial" w:cs="Arial"/>
      <w:b/>
      <w:bCs/>
      <w:spacing w:val="0"/>
      <w:sz w:val="28"/>
      <w:szCs w:val="28"/>
      <w:u w:val="none"/>
    </w:rPr>
  </w:style>
  <w:style w:type="character" w:customStyle="1" w:styleId="Heading1SegoeUI">
    <w:name w:val="Heading #1 + Segoe UI"/>
    <w:qFormat/>
    <w:rsid w:val="00B3560C"/>
    <w:rPr>
      <w:rFonts w:ascii="Segoe UI" w:hAnsi="Segoe UI" w:cs="Segoe UI"/>
      <w:b/>
      <w:bCs/>
      <w:spacing w:val="0"/>
      <w:sz w:val="27"/>
      <w:szCs w:val="27"/>
      <w:u w:val="none"/>
    </w:rPr>
  </w:style>
  <w:style w:type="character" w:customStyle="1" w:styleId="Bodytext395pt">
    <w:name w:val="Body text (3) + 9.5 pt"/>
    <w:qFormat/>
    <w:rsid w:val="00B3560C"/>
    <w:rPr>
      <w:rFonts w:ascii="Times New Roman" w:hAnsi="Times New Roman" w:cs="Times New Roman"/>
      <w:b/>
      <w:bCs/>
      <w:i/>
      <w:iCs/>
      <w:spacing w:val="3"/>
      <w:sz w:val="19"/>
      <w:szCs w:val="19"/>
      <w:u w:val="none"/>
    </w:rPr>
  </w:style>
  <w:style w:type="character" w:customStyle="1" w:styleId="Bodytext395pt1">
    <w:name w:val="Body text (3) + 9.5 pt1"/>
    <w:qFormat/>
    <w:rsid w:val="00B3560C"/>
    <w:rPr>
      <w:rFonts w:ascii="Times New Roman" w:hAnsi="Times New Roman" w:cs="Times New Roman"/>
      <w:b/>
      <w:bCs/>
      <w:spacing w:val="1"/>
      <w:sz w:val="19"/>
      <w:szCs w:val="19"/>
      <w:u w:val="none"/>
    </w:rPr>
  </w:style>
  <w:style w:type="character" w:customStyle="1" w:styleId="Bodytext3155pt">
    <w:name w:val="Body text (3) + 15.5 pt"/>
    <w:qFormat/>
    <w:rsid w:val="00B3560C"/>
    <w:rPr>
      <w:rFonts w:ascii="Times New Roman" w:hAnsi="Times New Roman" w:cs="Times New Roman"/>
      <w:b/>
      <w:bCs/>
      <w:spacing w:val="-2"/>
      <w:sz w:val="31"/>
      <w:szCs w:val="31"/>
      <w:u w:val="none"/>
    </w:rPr>
  </w:style>
  <w:style w:type="character" w:customStyle="1" w:styleId="Bodytext2112pt">
    <w:name w:val="Body text (21) + 12 pt"/>
    <w:qFormat/>
    <w:rsid w:val="00B3560C"/>
    <w:rPr>
      <w:rFonts w:ascii="Times New Roman" w:hAnsi="Times New Roman" w:cs="Times New Roman"/>
      <w:b/>
      <w:bCs/>
      <w:spacing w:val="2"/>
      <w:sz w:val="24"/>
      <w:szCs w:val="24"/>
      <w:u w:val="none"/>
    </w:rPr>
  </w:style>
  <w:style w:type="character" w:customStyle="1" w:styleId="Bodytext25">
    <w:name w:val="Body text (25)_"/>
    <w:link w:val="Bodytext250"/>
    <w:qFormat/>
    <w:rsid w:val="00B3560C"/>
    <w:rPr>
      <w:rFonts w:ascii="Times New Roman" w:hAnsi="Times New Roman" w:cs="Times New Roman"/>
      <w:i/>
      <w:iCs/>
      <w:spacing w:val="1"/>
      <w:u w:val="none"/>
    </w:rPr>
  </w:style>
  <w:style w:type="paragraph" w:customStyle="1" w:styleId="Bodytext250">
    <w:name w:val="Body text (25)"/>
    <w:basedOn w:val="Normal"/>
    <w:link w:val="Bodytext25"/>
    <w:qFormat/>
    <w:rsid w:val="00B3560C"/>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qFormat/>
    <w:rsid w:val="00B3560C"/>
    <w:rPr>
      <w:rFonts w:ascii="Times New Roman" w:hAnsi="Times New Roman" w:cs="Times New Roman"/>
      <w:b/>
      <w:bCs/>
      <w:i/>
      <w:iCs/>
      <w:spacing w:val="-2"/>
      <w:u w:val="none"/>
    </w:rPr>
  </w:style>
  <w:style w:type="character" w:customStyle="1" w:styleId="Bodytext25NotItalic">
    <w:name w:val="Body text (25) + Not Italic"/>
    <w:qFormat/>
    <w:rsid w:val="00B3560C"/>
    <w:rPr>
      <w:rFonts w:ascii="Times New Roman" w:hAnsi="Times New Roman" w:cs="Times New Roman"/>
      <w:i/>
      <w:iCs/>
      <w:spacing w:val="2"/>
      <w:u w:val="none"/>
    </w:rPr>
  </w:style>
  <w:style w:type="character" w:customStyle="1" w:styleId="Heading92">
    <w:name w:val="Heading #9 (2)_"/>
    <w:link w:val="Heading920"/>
    <w:qFormat/>
    <w:rsid w:val="00B3560C"/>
    <w:rPr>
      <w:rFonts w:ascii="Times New Roman" w:hAnsi="Times New Roman" w:cs="Times New Roman"/>
      <w:spacing w:val="2"/>
      <w:u w:val="none"/>
    </w:rPr>
  </w:style>
  <w:style w:type="paragraph" w:customStyle="1" w:styleId="Heading920">
    <w:name w:val="Heading #9 (2)"/>
    <w:basedOn w:val="Normal"/>
    <w:link w:val="Heading92"/>
    <w:qFormat/>
    <w:rsid w:val="00B3560C"/>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B3560C"/>
    <w:rPr>
      <w:rFonts w:ascii="Segoe UI" w:hAnsi="Segoe UI" w:cs="Segoe UI"/>
      <w:b/>
      <w:bCs/>
      <w:sz w:val="25"/>
      <w:szCs w:val="25"/>
      <w:u w:val="none"/>
    </w:rPr>
  </w:style>
  <w:style w:type="paragraph" w:customStyle="1" w:styleId="Heading1150">
    <w:name w:val="Heading #11 (5)"/>
    <w:basedOn w:val="Normal"/>
    <w:link w:val="Heading115"/>
    <w:qFormat/>
    <w:rsid w:val="00B3560C"/>
    <w:pPr>
      <w:shd w:val="clear" w:color="auto" w:fill="FFFFFF"/>
      <w:spacing w:before="420" w:after="540" w:line="240" w:lineRule="atLeast"/>
      <w:jc w:val="center"/>
    </w:pPr>
    <w:rPr>
      <w:rFonts w:ascii="Segoe UI" w:hAnsi="Segoe UI" w:cs="Segoe UI"/>
      <w:b/>
      <w:bCs/>
      <w:color w:val="auto"/>
      <w:sz w:val="25"/>
      <w:szCs w:val="25"/>
      <w:lang w:eastAsia="en-US"/>
    </w:rPr>
  </w:style>
  <w:style w:type="character" w:customStyle="1" w:styleId="Heading115TimesNewRoman">
    <w:name w:val="Heading #11 (5) + Times New Roman"/>
    <w:rsid w:val="00B3560C"/>
    <w:rPr>
      <w:rFonts w:ascii="Times New Roman" w:hAnsi="Times New Roman" w:cs="Times New Roman"/>
      <w:b/>
      <w:bCs/>
      <w:sz w:val="25"/>
      <w:szCs w:val="25"/>
      <w:u w:val="none"/>
    </w:rPr>
  </w:style>
  <w:style w:type="character" w:customStyle="1" w:styleId="Bodytext21Corbel">
    <w:name w:val="Body text (21) + Corbel"/>
    <w:qFormat/>
    <w:rsid w:val="00B3560C"/>
    <w:rPr>
      <w:rFonts w:ascii="Corbel" w:hAnsi="Corbel" w:cs="Corbel"/>
      <w:b/>
      <w:bCs/>
      <w:spacing w:val="0"/>
      <w:sz w:val="19"/>
      <w:szCs w:val="19"/>
      <w:u w:val="none"/>
    </w:rPr>
  </w:style>
  <w:style w:type="character" w:customStyle="1" w:styleId="Heading22">
    <w:name w:val="Heading #22_"/>
    <w:link w:val="Heading220"/>
    <w:qFormat/>
    <w:rsid w:val="00B3560C"/>
    <w:rPr>
      <w:rFonts w:ascii="Times New Roman" w:hAnsi="Times New Roman" w:cs="Times New Roman"/>
      <w:b/>
      <w:bCs/>
      <w:spacing w:val="4"/>
      <w:u w:val="none"/>
    </w:rPr>
  </w:style>
  <w:style w:type="paragraph" w:customStyle="1" w:styleId="Heading220">
    <w:name w:val="Heading #22"/>
    <w:basedOn w:val="Normal"/>
    <w:link w:val="Heading22"/>
    <w:rsid w:val="00B3560C"/>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rsid w:val="00B3560C"/>
    <w:rPr>
      <w:rFonts w:ascii="Times New Roman" w:hAnsi="Times New Roman" w:cs="Times New Roman"/>
      <w:i/>
      <w:iCs/>
      <w:spacing w:val="6"/>
      <w:u w:val="none"/>
    </w:rPr>
  </w:style>
  <w:style w:type="character" w:customStyle="1" w:styleId="Bodytext4Spacing0pt2">
    <w:name w:val="Body text (4) + Spacing 0 pt2"/>
    <w:qFormat/>
    <w:rsid w:val="00B3560C"/>
    <w:rPr>
      <w:rFonts w:ascii="Times New Roman" w:hAnsi="Times New Roman" w:cs="Times New Roman"/>
      <w:i/>
      <w:iCs/>
      <w:spacing w:val="1"/>
      <w:u w:val="none"/>
    </w:rPr>
  </w:style>
  <w:style w:type="character" w:customStyle="1" w:styleId="Heading22NotBold">
    <w:name w:val="Heading #22 + Not Bold"/>
    <w:qFormat/>
    <w:rsid w:val="00B3560C"/>
    <w:rPr>
      <w:rFonts w:ascii="Times New Roman" w:hAnsi="Times New Roman" w:cs="Times New Roman"/>
      <w:b/>
      <w:bCs/>
      <w:spacing w:val="6"/>
      <w:u w:val="none"/>
    </w:rPr>
  </w:style>
  <w:style w:type="character" w:customStyle="1" w:styleId="Tablecaption">
    <w:name w:val="Table caption_"/>
    <w:link w:val="Tablecaption0"/>
    <w:rsid w:val="00B3560C"/>
    <w:rPr>
      <w:rFonts w:ascii="Times New Roman" w:hAnsi="Times New Roman" w:cs="Times New Roman"/>
      <w:spacing w:val="2"/>
      <w:u w:val="none"/>
    </w:rPr>
  </w:style>
  <w:style w:type="paragraph" w:customStyle="1" w:styleId="Tablecaption0">
    <w:name w:val="Table caption"/>
    <w:basedOn w:val="Normal"/>
    <w:link w:val="Tablecaption"/>
    <w:qFormat/>
    <w:rsid w:val="00B3560C"/>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qFormat/>
    <w:rsid w:val="00B3560C"/>
    <w:rPr>
      <w:rFonts w:ascii="Times New Roman" w:hAnsi="Times New Roman" w:cs="Times New Roman"/>
      <w:spacing w:val="6"/>
      <w:u w:val="none"/>
    </w:rPr>
  </w:style>
  <w:style w:type="character" w:customStyle="1" w:styleId="Bodytext10pt4">
    <w:name w:val="Body text + 10 pt4"/>
    <w:rsid w:val="00B3560C"/>
    <w:rPr>
      <w:rFonts w:ascii="Times New Roman" w:hAnsi="Times New Roman" w:cs="Times New Roman"/>
      <w:spacing w:val="0"/>
      <w:sz w:val="20"/>
      <w:szCs w:val="20"/>
      <w:u w:val="none"/>
    </w:rPr>
  </w:style>
  <w:style w:type="character" w:customStyle="1" w:styleId="Bodytext313pt2">
    <w:name w:val="Body text (3) + 13 pt2"/>
    <w:qFormat/>
    <w:rsid w:val="00B3560C"/>
    <w:rPr>
      <w:rFonts w:ascii="Times New Roman" w:hAnsi="Times New Roman" w:cs="Times New Roman"/>
      <w:b/>
      <w:bCs/>
      <w:i/>
      <w:iCs/>
      <w:spacing w:val="6"/>
      <w:sz w:val="26"/>
      <w:szCs w:val="26"/>
      <w:u w:val="none"/>
    </w:rPr>
  </w:style>
  <w:style w:type="character" w:customStyle="1" w:styleId="Bodytext311pt">
    <w:name w:val="Body text (3) + 11 pt"/>
    <w:qFormat/>
    <w:rsid w:val="00B3560C"/>
    <w:rPr>
      <w:rFonts w:ascii="Times New Roman" w:hAnsi="Times New Roman" w:cs="Times New Roman"/>
      <w:b/>
      <w:bCs/>
      <w:spacing w:val="0"/>
      <w:sz w:val="22"/>
      <w:szCs w:val="22"/>
      <w:u w:val="none"/>
    </w:rPr>
  </w:style>
  <w:style w:type="character" w:customStyle="1" w:styleId="Heading212">
    <w:name w:val="Heading #21 (2)_"/>
    <w:link w:val="Heading2120"/>
    <w:qFormat/>
    <w:rsid w:val="00B3560C"/>
    <w:rPr>
      <w:rFonts w:ascii="Times New Roman" w:hAnsi="Times New Roman" w:cs="Times New Roman"/>
      <w:spacing w:val="3"/>
      <w:sz w:val="20"/>
      <w:szCs w:val="20"/>
      <w:u w:val="none"/>
    </w:rPr>
  </w:style>
  <w:style w:type="paragraph" w:customStyle="1" w:styleId="Heading2120">
    <w:name w:val="Heading #21 (2)"/>
    <w:basedOn w:val="Normal"/>
    <w:link w:val="Heading212"/>
    <w:qFormat/>
    <w:rsid w:val="00B3560C"/>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qFormat/>
    <w:rsid w:val="00B3560C"/>
    <w:rPr>
      <w:rFonts w:ascii="Times New Roman" w:hAnsi="Times New Roman" w:cs="Times New Roman"/>
      <w:smallCaps/>
      <w:spacing w:val="3"/>
      <w:sz w:val="20"/>
      <w:szCs w:val="20"/>
      <w:u w:val="none"/>
    </w:rPr>
  </w:style>
  <w:style w:type="character" w:customStyle="1" w:styleId="Heading21212pt">
    <w:name w:val="Heading #21 (2) + 12 pt"/>
    <w:qFormat/>
    <w:rsid w:val="00B3560C"/>
    <w:rPr>
      <w:rFonts w:ascii="Times New Roman" w:hAnsi="Times New Roman" w:cs="Times New Roman"/>
      <w:i/>
      <w:iCs/>
      <w:spacing w:val="1"/>
      <w:sz w:val="24"/>
      <w:szCs w:val="24"/>
      <w:u w:val="none"/>
    </w:rPr>
  </w:style>
  <w:style w:type="character" w:customStyle="1" w:styleId="BodytextSpacing0pt2">
    <w:name w:val="Body text + Spacing 0 pt2"/>
    <w:rsid w:val="00B3560C"/>
    <w:rPr>
      <w:rFonts w:ascii="Times New Roman" w:hAnsi="Times New Roman" w:cs="Times New Roman"/>
      <w:spacing w:val="6"/>
      <w:u w:val="none"/>
    </w:rPr>
  </w:style>
  <w:style w:type="character" w:customStyle="1" w:styleId="Bodytext20Spacing0pt">
    <w:name w:val="Body text (20) + Spacing 0 pt"/>
    <w:rsid w:val="00B3560C"/>
    <w:rPr>
      <w:rFonts w:ascii="Times New Roman" w:hAnsi="Times New Roman" w:cs="Times New Roman"/>
      <w:b/>
      <w:bCs/>
      <w:i/>
      <w:iCs/>
      <w:spacing w:val="5"/>
      <w:sz w:val="19"/>
      <w:szCs w:val="19"/>
      <w:u w:val="none"/>
    </w:rPr>
  </w:style>
  <w:style w:type="character" w:customStyle="1" w:styleId="Bodytext21Spacing0pt">
    <w:name w:val="Body text (21) + Spacing 0 pt"/>
    <w:rsid w:val="00B3560C"/>
    <w:rPr>
      <w:rFonts w:ascii="Times New Roman" w:hAnsi="Times New Roman" w:cs="Times New Roman"/>
      <w:b/>
      <w:bCs/>
      <w:spacing w:val="4"/>
      <w:sz w:val="19"/>
      <w:szCs w:val="19"/>
      <w:u w:val="none"/>
    </w:rPr>
  </w:style>
  <w:style w:type="character" w:customStyle="1" w:styleId="Bodytext2112pt2">
    <w:name w:val="Body text (21) + 12 pt2"/>
    <w:rsid w:val="00B3560C"/>
    <w:rPr>
      <w:rFonts w:ascii="Times New Roman" w:hAnsi="Times New Roman" w:cs="Times New Roman"/>
      <w:b/>
      <w:bCs/>
      <w:spacing w:val="4"/>
      <w:sz w:val="24"/>
      <w:szCs w:val="24"/>
      <w:u w:val="none"/>
    </w:rPr>
  </w:style>
  <w:style w:type="character" w:customStyle="1" w:styleId="HeaderorfooterSpacing0pt2">
    <w:name w:val="Header or footer + Spacing 0 pt2"/>
    <w:rsid w:val="00B3560C"/>
    <w:rPr>
      <w:rFonts w:ascii="Times New Roman" w:hAnsi="Times New Roman" w:cs="Times New Roman"/>
      <w:b/>
      <w:bCs/>
      <w:spacing w:val="14"/>
      <w:sz w:val="19"/>
      <w:szCs w:val="19"/>
      <w:u w:val="none"/>
    </w:rPr>
  </w:style>
  <w:style w:type="character" w:customStyle="1" w:styleId="Bodytext13pt2">
    <w:name w:val="Body text + 13 pt2"/>
    <w:rsid w:val="00B3560C"/>
    <w:rPr>
      <w:rFonts w:ascii="Times New Roman" w:hAnsi="Times New Roman" w:cs="Times New Roman"/>
      <w:b/>
      <w:bCs/>
      <w:i/>
      <w:iCs/>
      <w:spacing w:val="1"/>
      <w:sz w:val="26"/>
      <w:szCs w:val="26"/>
      <w:u w:val="none"/>
    </w:rPr>
  </w:style>
  <w:style w:type="character" w:customStyle="1" w:styleId="BodytextSmallCaps">
    <w:name w:val="Body text + Small Caps"/>
    <w:rsid w:val="00B3560C"/>
    <w:rPr>
      <w:rFonts w:ascii="Times New Roman" w:hAnsi="Times New Roman" w:cs="Times New Roman"/>
      <w:smallCaps/>
      <w:spacing w:val="6"/>
      <w:u w:val="none"/>
    </w:rPr>
  </w:style>
  <w:style w:type="character" w:customStyle="1" w:styleId="Heading182">
    <w:name w:val="Heading #18 (2)_"/>
    <w:link w:val="Heading1820"/>
    <w:rsid w:val="00B3560C"/>
    <w:rPr>
      <w:rFonts w:ascii="Impact" w:hAnsi="Impact" w:cs="Impact"/>
      <w:sz w:val="27"/>
      <w:szCs w:val="27"/>
      <w:u w:val="none"/>
    </w:rPr>
  </w:style>
  <w:style w:type="paragraph" w:customStyle="1" w:styleId="Heading1820">
    <w:name w:val="Heading #18 (2)"/>
    <w:basedOn w:val="Normal"/>
    <w:link w:val="Heading182"/>
    <w:rsid w:val="00B3560C"/>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rsid w:val="00B3560C"/>
    <w:rPr>
      <w:rFonts w:ascii="Times New Roman" w:hAnsi="Times New Roman" w:cs="Times New Roman"/>
      <w:b/>
      <w:bCs/>
      <w:sz w:val="26"/>
      <w:szCs w:val="26"/>
      <w:u w:val="none"/>
    </w:rPr>
  </w:style>
  <w:style w:type="character" w:customStyle="1" w:styleId="Bodytext28">
    <w:name w:val="Body text (28)_"/>
    <w:link w:val="Bodytext280"/>
    <w:rsid w:val="00B3560C"/>
    <w:rPr>
      <w:spacing w:val="35"/>
      <w:sz w:val="8"/>
      <w:szCs w:val="8"/>
      <w:u w:val="none"/>
    </w:rPr>
  </w:style>
  <w:style w:type="paragraph" w:customStyle="1" w:styleId="Bodytext280">
    <w:name w:val="Body text (28)"/>
    <w:basedOn w:val="Normal"/>
    <w:link w:val="Bodytext28"/>
    <w:rsid w:val="00B3560C"/>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rsid w:val="00B3560C"/>
    <w:rPr>
      <w:rFonts w:ascii="Times New Roman" w:hAnsi="Times New Roman" w:cs="Times New Roman"/>
      <w:spacing w:val="6"/>
      <w:sz w:val="24"/>
      <w:szCs w:val="24"/>
      <w:u w:val="none"/>
    </w:rPr>
  </w:style>
  <w:style w:type="character" w:customStyle="1" w:styleId="Heading16">
    <w:name w:val="Heading #16_"/>
    <w:link w:val="Heading160"/>
    <w:rsid w:val="00B3560C"/>
    <w:rPr>
      <w:rFonts w:ascii="Times New Roman" w:hAnsi="Times New Roman" w:cs="Times New Roman"/>
      <w:i/>
      <w:iCs/>
      <w:spacing w:val="1"/>
      <w:u w:val="none"/>
    </w:rPr>
  </w:style>
  <w:style w:type="paragraph" w:customStyle="1" w:styleId="Heading160">
    <w:name w:val="Heading #16"/>
    <w:basedOn w:val="Normal"/>
    <w:link w:val="Heading16"/>
    <w:rsid w:val="00B3560C"/>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rsid w:val="00B3560C"/>
    <w:rPr>
      <w:rFonts w:ascii="Times New Roman" w:hAnsi="Times New Roman" w:cs="Times New Roman"/>
      <w:i/>
      <w:iCs/>
      <w:spacing w:val="6"/>
      <w:u w:val="none"/>
    </w:rPr>
  </w:style>
  <w:style w:type="character" w:customStyle="1" w:styleId="Bodytext21Italic2">
    <w:name w:val="Body text (21) + Italic2"/>
    <w:rsid w:val="00B3560C"/>
    <w:rPr>
      <w:rFonts w:ascii="Times New Roman" w:hAnsi="Times New Roman" w:cs="Times New Roman"/>
      <w:b/>
      <w:bCs/>
      <w:i/>
      <w:iCs/>
      <w:spacing w:val="5"/>
      <w:sz w:val="19"/>
      <w:szCs w:val="19"/>
      <w:u w:val="none"/>
    </w:rPr>
  </w:style>
  <w:style w:type="character" w:customStyle="1" w:styleId="Bodytext219pt">
    <w:name w:val="Body text (21) + 9 pt"/>
    <w:rsid w:val="00B3560C"/>
    <w:rPr>
      <w:rFonts w:ascii="Times New Roman" w:hAnsi="Times New Roman" w:cs="Times New Roman"/>
      <w:b/>
      <w:bCs/>
      <w:spacing w:val="3"/>
      <w:sz w:val="18"/>
      <w:szCs w:val="18"/>
      <w:u w:val="none"/>
    </w:rPr>
  </w:style>
  <w:style w:type="character" w:customStyle="1" w:styleId="Bodytext22Spacing0pt">
    <w:name w:val="Body text (22) + Spacing 0 pt"/>
    <w:rsid w:val="00B3560C"/>
    <w:rPr>
      <w:rFonts w:ascii="Times New Roman" w:hAnsi="Times New Roman" w:cs="Times New Roman"/>
      <w:b/>
      <w:bCs/>
      <w:spacing w:val="4"/>
      <w:sz w:val="18"/>
      <w:szCs w:val="18"/>
      <w:u w:val="none"/>
    </w:rPr>
  </w:style>
  <w:style w:type="character" w:customStyle="1" w:styleId="Bodytext2295pt">
    <w:name w:val="Body text (22) + 9.5 pt"/>
    <w:rsid w:val="00B3560C"/>
    <w:rPr>
      <w:rFonts w:ascii="Times New Roman" w:hAnsi="Times New Roman" w:cs="Times New Roman"/>
      <w:b/>
      <w:bCs/>
      <w:spacing w:val="4"/>
      <w:sz w:val="19"/>
      <w:szCs w:val="19"/>
      <w:u w:val="none"/>
    </w:rPr>
  </w:style>
  <w:style w:type="character" w:customStyle="1" w:styleId="Headerorfooter7">
    <w:name w:val="Header or footer (7)_"/>
    <w:link w:val="Headerorfooter70"/>
    <w:rsid w:val="00B3560C"/>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B3560C"/>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B3560C"/>
    <w:rPr>
      <w:rFonts w:ascii="Segoe UI" w:hAnsi="Segoe UI" w:cs="Segoe UI"/>
      <w:sz w:val="10"/>
      <w:szCs w:val="10"/>
      <w:u w:val="none"/>
    </w:rPr>
  </w:style>
  <w:style w:type="paragraph" w:customStyle="1" w:styleId="Bodytext290">
    <w:name w:val="Body text (29)"/>
    <w:basedOn w:val="Normal"/>
    <w:link w:val="Bodytext29"/>
    <w:rsid w:val="00B3560C"/>
    <w:pPr>
      <w:shd w:val="clear" w:color="auto" w:fill="FFFFFF"/>
      <w:spacing w:before="300" w:after="4740" w:line="240" w:lineRule="atLeast"/>
    </w:pPr>
    <w:rPr>
      <w:rFonts w:ascii="Segoe UI" w:hAnsi="Segoe UI" w:cs="Segoe UI"/>
      <w:color w:val="auto"/>
      <w:sz w:val="10"/>
      <w:szCs w:val="10"/>
      <w:lang w:eastAsia="en-US"/>
    </w:rPr>
  </w:style>
  <w:style w:type="character" w:customStyle="1" w:styleId="Heading2213pt">
    <w:name w:val="Heading #22 + 13 pt"/>
    <w:rsid w:val="00B3560C"/>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B3560C"/>
    <w:rPr>
      <w:rFonts w:ascii="Times New Roman" w:hAnsi="Times New Roman" w:cs="Times New Roman"/>
      <w:i/>
      <w:iCs/>
      <w:spacing w:val="1"/>
      <w:u w:val="none"/>
    </w:rPr>
  </w:style>
  <w:style w:type="paragraph" w:customStyle="1" w:styleId="Tableofcontents90">
    <w:name w:val="Table of contents (9)"/>
    <w:basedOn w:val="Normal"/>
    <w:link w:val="Tableofcontents9"/>
    <w:rsid w:val="00B3560C"/>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rsid w:val="00B3560C"/>
    <w:rPr>
      <w:rFonts w:ascii="Times New Roman" w:hAnsi="Times New Roman" w:cs="Times New Roman"/>
      <w:i/>
      <w:iCs/>
      <w:spacing w:val="6"/>
      <w:u w:val="none"/>
    </w:rPr>
  </w:style>
  <w:style w:type="character" w:customStyle="1" w:styleId="Tableofcontents910pt">
    <w:name w:val="Table of contents (9) + 10 pt"/>
    <w:rsid w:val="00B3560C"/>
    <w:rPr>
      <w:rFonts w:ascii="Times New Roman" w:hAnsi="Times New Roman" w:cs="Times New Roman"/>
      <w:i/>
      <w:iCs/>
      <w:spacing w:val="34"/>
      <w:sz w:val="20"/>
      <w:szCs w:val="20"/>
      <w:u w:val="none"/>
    </w:rPr>
  </w:style>
  <w:style w:type="character" w:customStyle="1" w:styleId="Tableofcontents910pt1">
    <w:name w:val="Table of contents (9) + 10 pt1"/>
    <w:rsid w:val="00B3560C"/>
    <w:rPr>
      <w:rFonts w:ascii="Times New Roman" w:hAnsi="Times New Roman" w:cs="Times New Roman"/>
      <w:i/>
      <w:iCs/>
      <w:spacing w:val="0"/>
      <w:sz w:val="20"/>
      <w:szCs w:val="20"/>
      <w:u w:val="none"/>
    </w:rPr>
  </w:style>
  <w:style w:type="character" w:customStyle="1" w:styleId="TableofcontentsBold">
    <w:name w:val="Table of contents + Bold"/>
    <w:rsid w:val="00B3560C"/>
    <w:rPr>
      <w:rFonts w:ascii="Times New Roman" w:hAnsi="Times New Roman" w:cs="Times New Roman"/>
      <w:b/>
      <w:bCs/>
      <w:spacing w:val="4"/>
      <w:u w:val="none"/>
    </w:rPr>
  </w:style>
  <w:style w:type="character" w:customStyle="1" w:styleId="TableofcontentsSpacing0pt2">
    <w:name w:val="Table of contents + Spacing 0 pt2"/>
    <w:rsid w:val="00B3560C"/>
    <w:rPr>
      <w:rFonts w:ascii="Times New Roman" w:hAnsi="Times New Roman" w:cs="Times New Roman"/>
      <w:spacing w:val="6"/>
      <w:u w:val="none"/>
    </w:rPr>
  </w:style>
  <w:style w:type="character" w:customStyle="1" w:styleId="Heading19">
    <w:name w:val="Heading #19_"/>
    <w:link w:val="Heading190"/>
    <w:rsid w:val="00B3560C"/>
    <w:rPr>
      <w:rFonts w:ascii="Times New Roman" w:hAnsi="Times New Roman" w:cs="Times New Roman"/>
      <w:b/>
      <w:bCs/>
      <w:spacing w:val="8"/>
      <w:sz w:val="26"/>
      <w:szCs w:val="26"/>
      <w:u w:val="none"/>
    </w:rPr>
  </w:style>
  <w:style w:type="paragraph" w:customStyle="1" w:styleId="Heading190">
    <w:name w:val="Heading #19"/>
    <w:basedOn w:val="Normal"/>
    <w:link w:val="Heading19"/>
    <w:rsid w:val="00B3560C"/>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B3560C"/>
    <w:rPr>
      <w:rFonts w:ascii="Times New Roman" w:hAnsi="Times New Roman" w:cs="Times New Roman"/>
      <w:b/>
      <w:bCs/>
      <w:i/>
      <w:iCs/>
      <w:sz w:val="26"/>
      <w:szCs w:val="26"/>
      <w:u w:val="none"/>
    </w:rPr>
  </w:style>
  <w:style w:type="character" w:customStyle="1" w:styleId="Bodytext11Spacing1pt2">
    <w:name w:val="Body text (11) + Spacing 1 pt2"/>
    <w:rsid w:val="00B3560C"/>
    <w:rPr>
      <w:rFonts w:ascii="Segoe UI" w:hAnsi="Segoe UI" w:cs="Segoe UI"/>
      <w:spacing w:val="22"/>
      <w:w w:val="40"/>
      <w:sz w:val="10"/>
      <w:szCs w:val="10"/>
      <w:u w:val="none"/>
    </w:rPr>
  </w:style>
  <w:style w:type="character" w:customStyle="1" w:styleId="Bodytext219pt2">
    <w:name w:val="Body text (21) + 9 pt2"/>
    <w:rsid w:val="00B3560C"/>
    <w:rPr>
      <w:rFonts w:ascii="Times New Roman" w:hAnsi="Times New Roman" w:cs="Times New Roman"/>
      <w:b/>
      <w:bCs/>
      <w:spacing w:val="4"/>
      <w:sz w:val="18"/>
      <w:szCs w:val="18"/>
      <w:u w:val="none"/>
    </w:rPr>
  </w:style>
  <w:style w:type="character" w:customStyle="1" w:styleId="Bodytext21Corbel2">
    <w:name w:val="Body text (21) + Corbel2"/>
    <w:rsid w:val="00B3560C"/>
    <w:rPr>
      <w:rFonts w:ascii="Corbel" w:hAnsi="Corbel" w:cs="Corbel"/>
      <w:b/>
      <w:bCs/>
      <w:spacing w:val="-5"/>
      <w:sz w:val="19"/>
      <w:szCs w:val="19"/>
      <w:u w:val="none"/>
    </w:rPr>
  </w:style>
  <w:style w:type="character" w:customStyle="1" w:styleId="Bodytext21Corbel1">
    <w:name w:val="Body text (21) + Corbel1"/>
    <w:rsid w:val="00B3560C"/>
    <w:rPr>
      <w:rFonts w:ascii="Corbel" w:hAnsi="Corbel" w:cs="Corbel"/>
      <w:b/>
      <w:bCs/>
      <w:spacing w:val="0"/>
      <w:sz w:val="19"/>
      <w:szCs w:val="19"/>
      <w:u w:val="none"/>
    </w:rPr>
  </w:style>
  <w:style w:type="character" w:customStyle="1" w:styleId="Heading120">
    <w:name w:val="Heading #12_"/>
    <w:link w:val="Heading121"/>
    <w:rsid w:val="00B3560C"/>
    <w:rPr>
      <w:rFonts w:ascii="Times New Roman" w:hAnsi="Times New Roman" w:cs="Times New Roman"/>
      <w:sz w:val="20"/>
      <w:szCs w:val="20"/>
      <w:u w:val="none"/>
    </w:rPr>
  </w:style>
  <w:style w:type="paragraph" w:customStyle="1" w:styleId="Heading121">
    <w:name w:val="Heading #12"/>
    <w:basedOn w:val="Normal"/>
    <w:link w:val="Heading120"/>
    <w:rsid w:val="00B3560C"/>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rsid w:val="00B3560C"/>
    <w:rPr>
      <w:rFonts w:ascii="Impact" w:hAnsi="Impact" w:cs="Impact"/>
      <w:sz w:val="26"/>
      <w:szCs w:val="26"/>
      <w:u w:val="none"/>
    </w:rPr>
  </w:style>
  <w:style w:type="character" w:customStyle="1" w:styleId="Heading12135pt">
    <w:name w:val="Heading #12 + 13.5 pt"/>
    <w:rsid w:val="00B3560C"/>
    <w:rPr>
      <w:rFonts w:ascii="Times New Roman" w:hAnsi="Times New Roman" w:cs="Times New Roman"/>
      <w:b/>
      <w:bCs/>
      <w:sz w:val="27"/>
      <w:szCs w:val="27"/>
      <w:u w:val="none"/>
    </w:rPr>
  </w:style>
  <w:style w:type="character" w:customStyle="1" w:styleId="Heading183">
    <w:name w:val="Heading #18 (3)_"/>
    <w:link w:val="Heading1830"/>
    <w:rsid w:val="00B3560C"/>
    <w:rPr>
      <w:rFonts w:ascii="Impact" w:hAnsi="Impact" w:cs="Impact"/>
      <w:sz w:val="27"/>
      <w:szCs w:val="27"/>
      <w:u w:val="none"/>
    </w:rPr>
  </w:style>
  <w:style w:type="paragraph" w:customStyle="1" w:styleId="Heading1830">
    <w:name w:val="Heading #18 (3)"/>
    <w:basedOn w:val="Normal"/>
    <w:link w:val="Heading183"/>
    <w:rsid w:val="00B3560C"/>
    <w:pPr>
      <w:shd w:val="clear" w:color="auto" w:fill="FFFFFF"/>
      <w:spacing w:before="600" w:after="300" w:line="240" w:lineRule="atLeast"/>
      <w:jc w:val="center"/>
    </w:pPr>
    <w:rPr>
      <w:rFonts w:ascii="Impact" w:hAnsi="Impact" w:cs="Impact"/>
      <w:color w:val="auto"/>
      <w:sz w:val="27"/>
      <w:szCs w:val="27"/>
      <w:lang w:eastAsia="en-US"/>
    </w:rPr>
  </w:style>
  <w:style w:type="character" w:customStyle="1" w:styleId="Heading183TimesNewRoman">
    <w:name w:val="Heading #18 (3) + Times New Roman"/>
    <w:rsid w:val="00B3560C"/>
    <w:rPr>
      <w:rFonts w:ascii="Times New Roman" w:hAnsi="Times New Roman" w:cs="Times New Roman"/>
      <w:b/>
      <w:bCs/>
      <w:sz w:val="25"/>
      <w:szCs w:val="25"/>
      <w:u w:val="none"/>
    </w:rPr>
  </w:style>
  <w:style w:type="character" w:customStyle="1" w:styleId="Tablecaption2">
    <w:name w:val="Table caption (2)_"/>
    <w:link w:val="Tablecaption20"/>
    <w:rsid w:val="00B3560C"/>
    <w:rPr>
      <w:rFonts w:ascii="Times New Roman" w:hAnsi="Times New Roman" w:cs="Times New Roman"/>
      <w:i/>
      <w:iCs/>
      <w:spacing w:val="1"/>
      <w:u w:val="none"/>
    </w:rPr>
  </w:style>
  <w:style w:type="paragraph" w:customStyle="1" w:styleId="Tablecaption20">
    <w:name w:val="Table caption (2)"/>
    <w:basedOn w:val="Normal"/>
    <w:link w:val="Tablecaption2"/>
    <w:rsid w:val="00B3560C"/>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B3560C"/>
    <w:rPr>
      <w:rFonts w:ascii="Times New Roman" w:hAnsi="Times New Roman" w:cs="Times New Roman"/>
      <w:w w:val="20"/>
      <w:sz w:val="8"/>
      <w:szCs w:val="8"/>
      <w:u w:val="none"/>
    </w:rPr>
  </w:style>
  <w:style w:type="paragraph" w:customStyle="1" w:styleId="Bodytext301">
    <w:name w:val="Body text (30)"/>
    <w:basedOn w:val="Normal"/>
    <w:link w:val="Bodytext300"/>
    <w:rsid w:val="00B3560C"/>
    <w:pPr>
      <w:shd w:val="clear" w:color="auto" w:fill="FFFFFF"/>
      <w:spacing w:before="3180" w:after="420" w:line="240" w:lineRule="atLeast"/>
    </w:pPr>
    <w:rPr>
      <w:rFonts w:ascii="Times New Roman" w:hAnsi="Times New Roman" w:cs="Times New Roman"/>
      <w:color w:val="auto"/>
      <w:w w:val="20"/>
      <w:sz w:val="8"/>
      <w:szCs w:val="8"/>
      <w:lang w:eastAsia="en-US"/>
    </w:rPr>
  </w:style>
  <w:style w:type="character" w:customStyle="1" w:styleId="Heading22Impact">
    <w:name w:val="Heading #22 + Impact"/>
    <w:rsid w:val="00B3560C"/>
    <w:rPr>
      <w:rFonts w:ascii="Impact" w:hAnsi="Impact" w:cs="Impact"/>
      <w:b/>
      <w:bCs/>
      <w:spacing w:val="0"/>
      <w:sz w:val="27"/>
      <w:szCs w:val="27"/>
      <w:u w:val="none"/>
    </w:rPr>
  </w:style>
  <w:style w:type="character" w:customStyle="1" w:styleId="Heading22135pt">
    <w:name w:val="Heading #22 + 13.5 pt"/>
    <w:rsid w:val="00B3560C"/>
    <w:rPr>
      <w:rFonts w:ascii="Times New Roman" w:hAnsi="Times New Roman" w:cs="Times New Roman"/>
      <w:b/>
      <w:bCs/>
      <w:spacing w:val="0"/>
      <w:sz w:val="27"/>
      <w:szCs w:val="27"/>
      <w:u w:val="none"/>
    </w:rPr>
  </w:style>
  <w:style w:type="character" w:customStyle="1" w:styleId="BodytextItalic2">
    <w:name w:val="Body text + Italic2"/>
    <w:rsid w:val="00B3560C"/>
    <w:rPr>
      <w:rFonts w:ascii="Times New Roman" w:hAnsi="Times New Roman" w:cs="Times New Roman"/>
      <w:i/>
      <w:iCs/>
      <w:spacing w:val="1"/>
      <w:u w:val="none"/>
    </w:rPr>
  </w:style>
  <w:style w:type="character" w:customStyle="1" w:styleId="Bodytext10Spacing0pt1">
    <w:name w:val="Body text (10) + Spacing 0 pt1"/>
    <w:rsid w:val="00B3560C"/>
    <w:rPr>
      <w:rFonts w:ascii="Times New Roman" w:hAnsi="Times New Roman" w:cs="Times New Roman"/>
      <w:b/>
      <w:bCs/>
      <w:spacing w:val="8"/>
      <w:sz w:val="26"/>
      <w:szCs w:val="26"/>
      <w:u w:val="none"/>
    </w:rPr>
  </w:style>
  <w:style w:type="character" w:customStyle="1" w:styleId="Bodytext31">
    <w:name w:val="Body text (31)_"/>
    <w:link w:val="Bodytext310"/>
    <w:rsid w:val="00B3560C"/>
    <w:rPr>
      <w:rFonts w:ascii="Times New Roman" w:hAnsi="Times New Roman" w:cs="Times New Roman"/>
      <w:spacing w:val="10"/>
      <w:sz w:val="20"/>
      <w:szCs w:val="20"/>
      <w:u w:val="none"/>
    </w:rPr>
  </w:style>
  <w:style w:type="paragraph" w:customStyle="1" w:styleId="Bodytext310">
    <w:name w:val="Body text (31)"/>
    <w:basedOn w:val="Normal"/>
    <w:link w:val="Bodytext31"/>
    <w:rsid w:val="00B3560C"/>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B3560C"/>
    <w:rPr>
      <w:rFonts w:ascii="Times New Roman" w:hAnsi="Times New Roman" w:cs="Times New Roman"/>
      <w:spacing w:val="6"/>
      <w:u w:val="none"/>
    </w:rPr>
  </w:style>
  <w:style w:type="paragraph" w:customStyle="1" w:styleId="Heading2220">
    <w:name w:val="Heading #22 (2)"/>
    <w:basedOn w:val="Normal"/>
    <w:link w:val="Heading222"/>
    <w:rsid w:val="00B3560C"/>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B3560C"/>
    <w:rPr>
      <w:rFonts w:ascii="Times New Roman" w:hAnsi="Times New Roman" w:cs="Times New Roman"/>
      <w:b/>
      <w:bCs/>
      <w:spacing w:val="4"/>
      <w:sz w:val="19"/>
      <w:szCs w:val="19"/>
      <w:u w:val="none"/>
    </w:rPr>
  </w:style>
  <w:style w:type="paragraph" w:customStyle="1" w:styleId="Heading60">
    <w:name w:val="Heading #6"/>
    <w:basedOn w:val="Normal"/>
    <w:link w:val="Heading6"/>
    <w:rsid w:val="00B3560C"/>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B3560C"/>
    <w:rPr>
      <w:rFonts w:ascii="Impact" w:hAnsi="Impact" w:cs="Impact"/>
      <w:sz w:val="26"/>
      <w:szCs w:val="26"/>
      <w:u w:val="none"/>
    </w:rPr>
  </w:style>
  <w:style w:type="paragraph" w:customStyle="1" w:styleId="Heading1840">
    <w:name w:val="Heading #18 (4)"/>
    <w:basedOn w:val="Normal"/>
    <w:link w:val="Heading184"/>
    <w:rsid w:val="00B3560C"/>
    <w:pPr>
      <w:shd w:val="clear" w:color="auto" w:fill="FFFFFF"/>
      <w:spacing w:before="600" w:after="600" w:line="240" w:lineRule="atLeast"/>
      <w:jc w:val="center"/>
    </w:pPr>
    <w:rPr>
      <w:rFonts w:ascii="Impact" w:hAnsi="Impact" w:cs="Impact"/>
      <w:color w:val="auto"/>
      <w:sz w:val="26"/>
      <w:szCs w:val="26"/>
      <w:lang w:eastAsia="en-US"/>
    </w:rPr>
  </w:style>
  <w:style w:type="character" w:customStyle="1" w:styleId="Heading184TimesNewRoman">
    <w:name w:val="Heading #18 (4) + Times New Roman"/>
    <w:rsid w:val="00B3560C"/>
    <w:rPr>
      <w:rFonts w:ascii="Times New Roman" w:hAnsi="Times New Roman" w:cs="Times New Roman"/>
      <w:b/>
      <w:bCs/>
      <w:sz w:val="25"/>
      <w:szCs w:val="25"/>
      <w:u w:val="none"/>
    </w:rPr>
  </w:style>
  <w:style w:type="character" w:customStyle="1" w:styleId="Tablecaption3">
    <w:name w:val="Table caption (3)_"/>
    <w:link w:val="Tablecaption30"/>
    <w:rsid w:val="00B3560C"/>
    <w:rPr>
      <w:rFonts w:ascii="Times New Roman" w:hAnsi="Times New Roman" w:cs="Times New Roman"/>
      <w:b/>
      <w:bCs/>
      <w:spacing w:val="4"/>
      <w:u w:val="none"/>
    </w:rPr>
  </w:style>
  <w:style w:type="paragraph" w:customStyle="1" w:styleId="Tablecaption30">
    <w:name w:val="Table caption (3)"/>
    <w:basedOn w:val="Normal"/>
    <w:link w:val="Tablecaption3"/>
    <w:rsid w:val="00B3560C"/>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rsid w:val="00B3560C"/>
    <w:rPr>
      <w:rFonts w:ascii="Times New Roman" w:hAnsi="Times New Roman" w:cs="Times New Roman"/>
      <w:b/>
      <w:bCs/>
      <w:spacing w:val="4"/>
      <w:sz w:val="33"/>
      <w:szCs w:val="33"/>
      <w:u w:val="none"/>
    </w:rPr>
  </w:style>
  <w:style w:type="character" w:customStyle="1" w:styleId="Heading221">
    <w:name w:val="Heading #2 (2)_"/>
    <w:link w:val="Heading223"/>
    <w:rsid w:val="00B3560C"/>
    <w:rPr>
      <w:rFonts w:ascii="Times New Roman" w:hAnsi="Times New Roman" w:cs="Times New Roman"/>
      <w:b/>
      <w:bCs/>
      <w:spacing w:val="4"/>
      <w:u w:val="none"/>
    </w:rPr>
  </w:style>
  <w:style w:type="paragraph" w:customStyle="1" w:styleId="Heading223">
    <w:name w:val="Heading #2 (2)"/>
    <w:basedOn w:val="Normal"/>
    <w:link w:val="Heading221"/>
    <w:rsid w:val="00B3560C"/>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rsid w:val="00B3560C"/>
    <w:rPr>
      <w:rFonts w:ascii="Segoe UI" w:hAnsi="Segoe UI" w:cs="Segoe UI"/>
      <w:i/>
      <w:iCs/>
      <w:spacing w:val="17"/>
      <w:w w:val="80"/>
      <w:sz w:val="18"/>
      <w:szCs w:val="18"/>
      <w:u w:val="none"/>
    </w:rPr>
  </w:style>
  <w:style w:type="character" w:customStyle="1" w:styleId="Heading22Spacing0pt">
    <w:name w:val="Heading #22 + Spacing 0 pt"/>
    <w:rsid w:val="00B3560C"/>
    <w:rPr>
      <w:rFonts w:ascii="Times New Roman" w:hAnsi="Times New Roman" w:cs="Times New Roman"/>
      <w:b/>
      <w:bCs/>
      <w:spacing w:val="3"/>
      <w:u w:val="none"/>
    </w:rPr>
  </w:style>
  <w:style w:type="character" w:customStyle="1" w:styleId="Heading185">
    <w:name w:val="Heading #18 (5)_"/>
    <w:link w:val="Heading1850"/>
    <w:rsid w:val="00B3560C"/>
    <w:rPr>
      <w:rFonts w:ascii="Times New Roman" w:hAnsi="Times New Roman" w:cs="Times New Roman"/>
      <w:b/>
      <w:bCs/>
      <w:spacing w:val="4"/>
      <w:u w:val="none"/>
    </w:rPr>
  </w:style>
  <w:style w:type="paragraph" w:customStyle="1" w:styleId="Heading1850">
    <w:name w:val="Heading #18 (5)"/>
    <w:basedOn w:val="Normal"/>
    <w:link w:val="Heading185"/>
    <w:rsid w:val="00B3560C"/>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rsid w:val="00B3560C"/>
    <w:rPr>
      <w:rFonts w:ascii="Times New Roman" w:hAnsi="Times New Roman" w:cs="Times New Roman"/>
      <w:b/>
      <w:bCs/>
      <w:spacing w:val="3"/>
      <w:sz w:val="15"/>
      <w:szCs w:val="15"/>
      <w:u w:val="none"/>
    </w:rPr>
  </w:style>
  <w:style w:type="character" w:customStyle="1" w:styleId="Bodytext3Spacing0pt2">
    <w:name w:val="Body text (3) + Spacing 0 pt2"/>
    <w:rsid w:val="00B3560C"/>
    <w:rPr>
      <w:rFonts w:ascii="Times New Roman" w:hAnsi="Times New Roman" w:cs="Times New Roman"/>
      <w:b/>
      <w:bCs/>
      <w:spacing w:val="3"/>
      <w:u w:val="none"/>
    </w:rPr>
  </w:style>
  <w:style w:type="character" w:customStyle="1" w:styleId="Heading213">
    <w:name w:val="Heading #21 (3)_"/>
    <w:link w:val="Heading2130"/>
    <w:rsid w:val="00B3560C"/>
    <w:rPr>
      <w:rFonts w:ascii="Times New Roman" w:hAnsi="Times New Roman" w:cs="Times New Roman"/>
      <w:b/>
      <w:bCs/>
      <w:spacing w:val="4"/>
      <w:u w:val="none"/>
    </w:rPr>
  </w:style>
  <w:style w:type="paragraph" w:customStyle="1" w:styleId="Heading2130">
    <w:name w:val="Heading #21 (3)"/>
    <w:basedOn w:val="Normal"/>
    <w:link w:val="Heading213"/>
    <w:rsid w:val="00B3560C"/>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B3560C"/>
    <w:rPr>
      <w:rFonts w:ascii="Times New Roman" w:hAnsi="Times New Roman" w:cs="Times New Roman"/>
      <w:b/>
      <w:bCs/>
      <w:spacing w:val="8"/>
      <w:u w:val="none"/>
    </w:rPr>
  </w:style>
  <w:style w:type="character" w:customStyle="1" w:styleId="Heading213NotBold">
    <w:name w:val="Heading #21 (3) + Not Bold"/>
    <w:rsid w:val="00B3560C"/>
    <w:rPr>
      <w:rFonts w:ascii="Times New Roman" w:hAnsi="Times New Roman" w:cs="Times New Roman"/>
      <w:b/>
      <w:bCs/>
      <w:i/>
      <w:iCs/>
      <w:spacing w:val="1"/>
      <w:u w:val="none"/>
    </w:rPr>
  </w:style>
  <w:style w:type="character" w:customStyle="1" w:styleId="Tableofcontents10">
    <w:name w:val="Table of contents (10)_"/>
    <w:link w:val="Tableofcontents100"/>
    <w:rsid w:val="00B3560C"/>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B3560C"/>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rsid w:val="00B3560C"/>
    <w:rPr>
      <w:rFonts w:ascii="Times New Roman" w:hAnsi="Times New Roman" w:cs="Times New Roman"/>
      <w:b/>
      <w:bCs/>
      <w:spacing w:val="3"/>
      <w:sz w:val="18"/>
      <w:szCs w:val="18"/>
      <w:u w:val="none"/>
    </w:rPr>
  </w:style>
  <w:style w:type="character" w:customStyle="1" w:styleId="Bodytext3Impact">
    <w:name w:val="Body text (3) + Impact"/>
    <w:rsid w:val="00B3560C"/>
    <w:rPr>
      <w:rFonts w:ascii="Impact" w:hAnsi="Impact" w:cs="Impact"/>
      <w:b/>
      <w:bCs/>
      <w:spacing w:val="0"/>
      <w:sz w:val="26"/>
      <w:szCs w:val="26"/>
      <w:u w:val="none"/>
    </w:rPr>
  </w:style>
  <w:style w:type="character" w:customStyle="1" w:styleId="Bodytext3135pt">
    <w:name w:val="Body text (3) + 13.5 pt"/>
    <w:rsid w:val="00B3560C"/>
    <w:rPr>
      <w:rFonts w:ascii="Times New Roman" w:hAnsi="Times New Roman" w:cs="Times New Roman"/>
      <w:b/>
      <w:bCs/>
      <w:spacing w:val="0"/>
      <w:sz w:val="27"/>
      <w:szCs w:val="27"/>
      <w:u w:val="none"/>
    </w:rPr>
  </w:style>
  <w:style w:type="character" w:customStyle="1" w:styleId="Bodytext32">
    <w:name w:val="Body text (32)_"/>
    <w:link w:val="Bodytext320"/>
    <w:rsid w:val="00B3560C"/>
    <w:rPr>
      <w:rFonts w:ascii="Segoe UI" w:hAnsi="Segoe UI" w:cs="Segoe UI"/>
      <w:spacing w:val="4"/>
      <w:sz w:val="33"/>
      <w:szCs w:val="33"/>
      <w:u w:val="none"/>
    </w:rPr>
  </w:style>
  <w:style w:type="paragraph" w:customStyle="1" w:styleId="Bodytext320">
    <w:name w:val="Body text (32)"/>
    <w:basedOn w:val="Normal"/>
    <w:link w:val="Bodytext32"/>
    <w:rsid w:val="00B3560C"/>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rsid w:val="00B3560C"/>
    <w:rPr>
      <w:rFonts w:ascii="Century Gothic" w:hAnsi="Century Gothic" w:cs="Century Gothic"/>
      <w:b/>
      <w:bCs/>
      <w:spacing w:val="-14"/>
      <w:sz w:val="31"/>
      <w:szCs w:val="31"/>
      <w:u w:val="none"/>
    </w:rPr>
  </w:style>
  <w:style w:type="character" w:customStyle="1" w:styleId="Bodytext325pt">
    <w:name w:val="Body text (32) + 5 pt"/>
    <w:rsid w:val="00B3560C"/>
    <w:rPr>
      <w:rFonts w:ascii="Segoe UI" w:hAnsi="Segoe UI" w:cs="Segoe UI"/>
      <w:spacing w:val="22"/>
      <w:w w:val="40"/>
      <w:sz w:val="10"/>
      <w:szCs w:val="10"/>
      <w:u w:val="none"/>
    </w:rPr>
  </w:style>
  <w:style w:type="character" w:customStyle="1" w:styleId="Heading192">
    <w:name w:val="Heading #19 (2)_"/>
    <w:link w:val="Heading1920"/>
    <w:rsid w:val="00B3560C"/>
    <w:rPr>
      <w:rFonts w:ascii="Times New Roman" w:hAnsi="Times New Roman" w:cs="Times New Roman"/>
      <w:i/>
      <w:iCs/>
      <w:spacing w:val="11"/>
      <w:u w:val="none"/>
    </w:rPr>
  </w:style>
  <w:style w:type="paragraph" w:customStyle="1" w:styleId="Heading1920">
    <w:name w:val="Heading #19 (2)"/>
    <w:basedOn w:val="Normal"/>
    <w:link w:val="Heading192"/>
    <w:rsid w:val="00B3560C"/>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B3560C"/>
    <w:rPr>
      <w:rFonts w:ascii="Corbel" w:hAnsi="Corbel" w:cs="Corbel"/>
      <w:sz w:val="8"/>
      <w:szCs w:val="8"/>
      <w:u w:val="none"/>
    </w:rPr>
  </w:style>
  <w:style w:type="paragraph" w:customStyle="1" w:styleId="Bodytext330">
    <w:name w:val="Body text (33)"/>
    <w:basedOn w:val="Normal"/>
    <w:link w:val="Bodytext33"/>
    <w:rsid w:val="00B3560C"/>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B3560C"/>
    <w:rPr>
      <w:rFonts w:ascii="Times New Roman" w:hAnsi="Times New Roman" w:cs="Times New Roman"/>
      <w:b/>
      <w:bCs/>
      <w:spacing w:val="3"/>
      <w:sz w:val="18"/>
      <w:szCs w:val="18"/>
      <w:u w:val="none"/>
    </w:rPr>
  </w:style>
  <w:style w:type="character" w:customStyle="1" w:styleId="Bodytext34">
    <w:name w:val="Body text (34)_"/>
    <w:link w:val="Bodytext340"/>
    <w:rsid w:val="00B3560C"/>
    <w:rPr>
      <w:rFonts w:ascii="Segoe UI" w:hAnsi="Segoe UI" w:cs="Segoe UI"/>
      <w:sz w:val="10"/>
      <w:szCs w:val="10"/>
      <w:u w:val="none"/>
    </w:rPr>
  </w:style>
  <w:style w:type="paragraph" w:customStyle="1" w:styleId="Bodytext340">
    <w:name w:val="Body text (34)"/>
    <w:basedOn w:val="Normal"/>
    <w:link w:val="Bodytext34"/>
    <w:rsid w:val="00B3560C"/>
    <w:pPr>
      <w:shd w:val="clear" w:color="auto" w:fill="FFFFFF"/>
      <w:spacing w:before="3240" w:line="240" w:lineRule="atLeast"/>
    </w:pPr>
    <w:rPr>
      <w:rFonts w:ascii="Segoe UI" w:hAnsi="Segoe UI" w:cs="Segoe UI"/>
      <w:color w:val="auto"/>
      <w:sz w:val="10"/>
      <w:szCs w:val="10"/>
      <w:lang w:eastAsia="en-US"/>
    </w:rPr>
  </w:style>
  <w:style w:type="character" w:customStyle="1" w:styleId="Heading2230">
    <w:name w:val="Heading #22 (3)_"/>
    <w:link w:val="Heading2231"/>
    <w:qFormat/>
    <w:rsid w:val="00B3560C"/>
    <w:rPr>
      <w:rFonts w:ascii="Times New Roman" w:hAnsi="Times New Roman" w:cs="Times New Roman"/>
      <w:b/>
      <w:bCs/>
      <w:i/>
      <w:iCs/>
      <w:sz w:val="26"/>
      <w:szCs w:val="26"/>
      <w:u w:val="none"/>
    </w:rPr>
  </w:style>
  <w:style w:type="paragraph" w:customStyle="1" w:styleId="Heading2231">
    <w:name w:val="Heading #22 (3)"/>
    <w:basedOn w:val="Normal"/>
    <w:link w:val="Heading2230"/>
    <w:rsid w:val="00B3560C"/>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rsid w:val="00B3560C"/>
    <w:rPr>
      <w:rFonts w:ascii="Times New Roman" w:hAnsi="Times New Roman" w:cs="Times New Roman"/>
      <w:b/>
      <w:bCs/>
      <w:i/>
      <w:iCs/>
      <w:spacing w:val="4"/>
      <w:sz w:val="24"/>
      <w:szCs w:val="24"/>
      <w:u w:val="none"/>
    </w:rPr>
  </w:style>
  <w:style w:type="character" w:customStyle="1" w:styleId="Bodytext35">
    <w:name w:val="Body text (35)_"/>
    <w:link w:val="Bodytext350"/>
    <w:rsid w:val="00B3560C"/>
    <w:rPr>
      <w:rFonts w:ascii="Times New Roman" w:hAnsi="Times New Roman" w:cs="Times New Roman"/>
      <w:sz w:val="20"/>
      <w:szCs w:val="20"/>
      <w:u w:val="none"/>
    </w:rPr>
  </w:style>
  <w:style w:type="paragraph" w:customStyle="1" w:styleId="Bodytext350">
    <w:name w:val="Body text (35)"/>
    <w:basedOn w:val="Normal"/>
    <w:link w:val="Bodytext35"/>
    <w:rsid w:val="00B3560C"/>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B3560C"/>
    <w:rPr>
      <w:rFonts w:ascii="Times New Roman" w:hAnsi="Times New Roman" w:cs="Times New Roman"/>
      <w:spacing w:val="6"/>
      <w:u w:val="none"/>
    </w:rPr>
  </w:style>
  <w:style w:type="paragraph" w:customStyle="1" w:styleId="Heading1620">
    <w:name w:val="Heading #16 (2)"/>
    <w:basedOn w:val="Normal"/>
    <w:link w:val="Heading162"/>
    <w:rsid w:val="00B3560C"/>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B3560C"/>
    <w:rPr>
      <w:rFonts w:ascii="Segoe UI" w:hAnsi="Segoe UI" w:cs="Segoe UI"/>
      <w:spacing w:val="6"/>
      <w:sz w:val="20"/>
      <w:szCs w:val="20"/>
      <w:u w:val="none"/>
    </w:rPr>
  </w:style>
  <w:style w:type="paragraph" w:customStyle="1" w:styleId="Bodytext360">
    <w:name w:val="Body text (36)"/>
    <w:basedOn w:val="Normal"/>
    <w:link w:val="Bodytext36"/>
    <w:rsid w:val="00B3560C"/>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rsid w:val="00B3560C"/>
    <w:rPr>
      <w:rFonts w:ascii="Times New Roman" w:hAnsi="Times New Roman" w:cs="Times New Roman"/>
      <w:b/>
      <w:bCs/>
      <w:i/>
      <w:iCs/>
      <w:spacing w:val="5"/>
      <w:sz w:val="19"/>
      <w:szCs w:val="19"/>
      <w:u w:val="none"/>
    </w:rPr>
  </w:style>
  <w:style w:type="character" w:customStyle="1" w:styleId="Bodytext95pt1">
    <w:name w:val="Body text + 9.5 pt1"/>
    <w:rsid w:val="00B3560C"/>
    <w:rPr>
      <w:rFonts w:ascii="Times New Roman" w:hAnsi="Times New Roman" w:cs="Times New Roman"/>
      <w:b/>
      <w:bCs/>
      <w:spacing w:val="4"/>
      <w:sz w:val="19"/>
      <w:szCs w:val="19"/>
      <w:u w:val="none"/>
    </w:rPr>
  </w:style>
  <w:style w:type="character" w:customStyle="1" w:styleId="Heading72">
    <w:name w:val="Heading #7 (2)_"/>
    <w:link w:val="Heading720"/>
    <w:rsid w:val="00B3560C"/>
    <w:rPr>
      <w:rFonts w:ascii="Times New Roman" w:hAnsi="Times New Roman" w:cs="Times New Roman"/>
      <w:spacing w:val="6"/>
      <w:u w:val="none"/>
    </w:rPr>
  </w:style>
  <w:style w:type="paragraph" w:customStyle="1" w:styleId="Heading720">
    <w:name w:val="Heading #7 (2)"/>
    <w:basedOn w:val="Normal"/>
    <w:link w:val="Heading72"/>
    <w:rsid w:val="00B3560C"/>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rsid w:val="00B3560C"/>
    <w:rPr>
      <w:rFonts w:ascii="Impact" w:hAnsi="Impact" w:cs="Impact"/>
      <w:spacing w:val="0"/>
      <w:sz w:val="27"/>
      <w:szCs w:val="27"/>
      <w:u w:val="none"/>
    </w:rPr>
  </w:style>
  <w:style w:type="character" w:customStyle="1" w:styleId="Heading72Impact1">
    <w:name w:val="Heading #7 (2) + Impact1"/>
    <w:rsid w:val="00B3560C"/>
    <w:rPr>
      <w:rFonts w:ascii="Impact" w:hAnsi="Impact" w:cs="Impact"/>
      <w:spacing w:val="0"/>
      <w:sz w:val="23"/>
      <w:szCs w:val="23"/>
      <w:u w:val="none"/>
    </w:rPr>
  </w:style>
  <w:style w:type="character" w:customStyle="1" w:styleId="Heading186">
    <w:name w:val="Heading #18 (6)_"/>
    <w:link w:val="Heading1860"/>
    <w:rsid w:val="00B3560C"/>
    <w:rPr>
      <w:rFonts w:ascii="Impact" w:hAnsi="Impact" w:cs="Impact"/>
      <w:sz w:val="26"/>
      <w:szCs w:val="26"/>
      <w:u w:val="none"/>
    </w:rPr>
  </w:style>
  <w:style w:type="paragraph" w:customStyle="1" w:styleId="Heading1860">
    <w:name w:val="Heading #18 (6)"/>
    <w:basedOn w:val="Normal"/>
    <w:link w:val="Heading186"/>
    <w:rsid w:val="00B3560C"/>
    <w:pPr>
      <w:shd w:val="clear" w:color="auto" w:fill="FFFFFF"/>
      <w:spacing w:before="660" w:after="1980" w:line="240" w:lineRule="atLeast"/>
      <w:jc w:val="center"/>
    </w:pPr>
    <w:rPr>
      <w:rFonts w:ascii="Impact" w:hAnsi="Impact" w:cs="Impact"/>
      <w:color w:val="auto"/>
      <w:sz w:val="26"/>
      <w:szCs w:val="26"/>
      <w:lang w:eastAsia="en-US"/>
    </w:rPr>
  </w:style>
  <w:style w:type="character" w:customStyle="1" w:styleId="Heading186TimesNewRoman">
    <w:name w:val="Heading #18 (6) + Times New Roman"/>
    <w:rsid w:val="00B3560C"/>
    <w:rPr>
      <w:rFonts w:ascii="Times New Roman" w:hAnsi="Times New Roman" w:cs="Times New Roman"/>
      <w:b/>
      <w:bCs/>
      <w:sz w:val="27"/>
      <w:szCs w:val="27"/>
      <w:u w:val="none"/>
    </w:rPr>
  </w:style>
  <w:style w:type="character" w:customStyle="1" w:styleId="Bodytext37">
    <w:name w:val="Body text (37)_"/>
    <w:link w:val="Bodytext370"/>
    <w:rsid w:val="00B3560C"/>
    <w:rPr>
      <w:rFonts w:ascii="Segoe UI" w:hAnsi="Segoe UI" w:cs="Segoe UI"/>
      <w:spacing w:val="16"/>
      <w:sz w:val="20"/>
      <w:szCs w:val="20"/>
      <w:u w:val="none"/>
    </w:rPr>
  </w:style>
  <w:style w:type="paragraph" w:customStyle="1" w:styleId="Bodytext370">
    <w:name w:val="Body text (37)"/>
    <w:basedOn w:val="Normal"/>
    <w:link w:val="Bodytext37"/>
    <w:rsid w:val="00B3560C"/>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rsid w:val="00B3560C"/>
    <w:rPr>
      <w:rFonts w:ascii="Times New Roman" w:hAnsi="Times New Roman" w:cs="Times New Roman"/>
      <w:b/>
      <w:bCs/>
      <w:spacing w:val="1"/>
      <w:sz w:val="23"/>
      <w:szCs w:val="23"/>
      <w:u w:val="none"/>
    </w:rPr>
  </w:style>
  <w:style w:type="character" w:customStyle="1" w:styleId="Heading8">
    <w:name w:val="Heading #8_"/>
    <w:link w:val="Heading80"/>
    <w:rsid w:val="00B3560C"/>
    <w:rPr>
      <w:rFonts w:ascii="Times New Roman" w:hAnsi="Times New Roman" w:cs="Times New Roman"/>
      <w:spacing w:val="6"/>
      <w:u w:val="none"/>
    </w:rPr>
  </w:style>
  <w:style w:type="paragraph" w:customStyle="1" w:styleId="Heading80">
    <w:name w:val="Heading #8"/>
    <w:basedOn w:val="Normal"/>
    <w:link w:val="Heading8"/>
    <w:rsid w:val="00B3560C"/>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rsid w:val="00B3560C"/>
    <w:rPr>
      <w:rFonts w:ascii="Times New Roman" w:hAnsi="Times New Roman" w:cs="Times New Roman"/>
      <w:b/>
      <w:bCs/>
      <w:i/>
      <w:iCs/>
      <w:spacing w:val="13"/>
      <w:sz w:val="23"/>
      <w:szCs w:val="23"/>
      <w:u w:val="none"/>
    </w:rPr>
  </w:style>
  <w:style w:type="character" w:customStyle="1" w:styleId="Bodytext355pt">
    <w:name w:val="Body text (3) + 5.5 pt"/>
    <w:rsid w:val="00B3560C"/>
    <w:rPr>
      <w:rFonts w:ascii="Times New Roman" w:hAnsi="Times New Roman" w:cs="Times New Roman"/>
      <w:b/>
      <w:bCs/>
      <w:i/>
      <w:iCs/>
      <w:spacing w:val="0"/>
      <w:sz w:val="11"/>
      <w:szCs w:val="11"/>
      <w:u w:val="none"/>
    </w:rPr>
  </w:style>
  <w:style w:type="character" w:customStyle="1" w:styleId="Heading132">
    <w:name w:val="Heading #13 (2)_"/>
    <w:link w:val="Heading1320"/>
    <w:rsid w:val="00B3560C"/>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B3560C"/>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B3560C"/>
    <w:rPr>
      <w:rFonts w:ascii="Times New Roman" w:hAnsi="Times New Roman" w:cs="Times New Roman"/>
      <w:b/>
      <w:bCs/>
      <w:spacing w:val="0"/>
      <w:sz w:val="23"/>
      <w:szCs w:val="23"/>
      <w:u w:val="none"/>
    </w:rPr>
  </w:style>
  <w:style w:type="character" w:customStyle="1" w:styleId="Heading193">
    <w:name w:val="Heading #19 (3)_"/>
    <w:link w:val="Heading1930"/>
    <w:rsid w:val="00B3560C"/>
    <w:rPr>
      <w:rFonts w:ascii="Times New Roman" w:hAnsi="Times New Roman" w:cs="Times New Roman"/>
      <w:spacing w:val="6"/>
      <w:u w:val="none"/>
    </w:rPr>
  </w:style>
  <w:style w:type="paragraph" w:customStyle="1" w:styleId="Heading1930">
    <w:name w:val="Heading #19 (3)"/>
    <w:basedOn w:val="Normal"/>
    <w:link w:val="Heading193"/>
    <w:rsid w:val="00B3560C"/>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B3560C"/>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B3560C"/>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rsid w:val="00B3560C"/>
    <w:rPr>
      <w:rFonts w:ascii="Times New Roman" w:hAnsi="Times New Roman" w:cs="Times New Roman"/>
      <w:b/>
      <w:bCs/>
      <w:spacing w:val="4"/>
      <w:sz w:val="19"/>
      <w:szCs w:val="19"/>
      <w:u w:val="none"/>
    </w:rPr>
  </w:style>
  <w:style w:type="character" w:customStyle="1" w:styleId="Heading222Italic">
    <w:name w:val="Heading #22 (2) + Italic"/>
    <w:rsid w:val="00B3560C"/>
    <w:rPr>
      <w:rFonts w:ascii="Times New Roman" w:hAnsi="Times New Roman" w:cs="Times New Roman"/>
      <w:i/>
      <w:iCs/>
      <w:spacing w:val="1"/>
      <w:u w:val="none"/>
    </w:rPr>
  </w:style>
  <w:style w:type="character" w:customStyle="1" w:styleId="TableofcontentsItalic">
    <w:name w:val="Table of contents + Italic"/>
    <w:rsid w:val="00B3560C"/>
    <w:rPr>
      <w:rFonts w:ascii="Times New Roman" w:hAnsi="Times New Roman" w:cs="Times New Roman"/>
      <w:i/>
      <w:iCs/>
      <w:spacing w:val="1"/>
      <w:u w:val="none"/>
    </w:rPr>
  </w:style>
  <w:style w:type="character" w:customStyle="1" w:styleId="Tableofcontents9NotItalic2">
    <w:name w:val="Table of contents (9) + Not Italic2"/>
    <w:rsid w:val="00B3560C"/>
    <w:rPr>
      <w:rFonts w:ascii="Times New Roman" w:hAnsi="Times New Roman" w:cs="Times New Roman"/>
      <w:i/>
      <w:iCs/>
      <w:spacing w:val="0"/>
      <w:u w:val="none"/>
    </w:rPr>
  </w:style>
  <w:style w:type="character" w:customStyle="1" w:styleId="Heading3">
    <w:name w:val="Heading #3_"/>
    <w:link w:val="Heading30"/>
    <w:rsid w:val="00B3560C"/>
    <w:rPr>
      <w:rFonts w:ascii="Impact" w:hAnsi="Impact" w:cs="Impact"/>
      <w:spacing w:val="36"/>
      <w:sz w:val="26"/>
      <w:szCs w:val="26"/>
      <w:u w:val="none"/>
    </w:rPr>
  </w:style>
  <w:style w:type="paragraph" w:customStyle="1" w:styleId="Heading30">
    <w:name w:val="Heading #3"/>
    <w:basedOn w:val="Normal"/>
    <w:link w:val="Heading3"/>
    <w:rsid w:val="00B3560C"/>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B3560C"/>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B3560C"/>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rsid w:val="00B3560C"/>
    <w:rPr>
      <w:rFonts w:ascii="Times New Roman" w:hAnsi="Times New Roman" w:cs="Times New Roman"/>
      <w:b/>
      <w:bCs/>
      <w:spacing w:val="4"/>
      <w:u w:val="none"/>
    </w:rPr>
  </w:style>
  <w:style w:type="character" w:customStyle="1" w:styleId="Heading210">
    <w:name w:val="Heading #21_"/>
    <w:link w:val="Heading211"/>
    <w:rsid w:val="00B3560C"/>
    <w:rPr>
      <w:rFonts w:ascii="Times New Roman" w:hAnsi="Times New Roman" w:cs="Times New Roman"/>
      <w:spacing w:val="6"/>
      <w:u w:val="none"/>
    </w:rPr>
  </w:style>
  <w:style w:type="paragraph" w:customStyle="1" w:styleId="Heading211">
    <w:name w:val="Heading #21"/>
    <w:basedOn w:val="Normal"/>
    <w:link w:val="Heading210"/>
    <w:rsid w:val="00B3560C"/>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B3560C"/>
    <w:rPr>
      <w:rFonts w:ascii="Times New Roman" w:hAnsi="Times New Roman" w:cs="Times New Roman"/>
      <w:spacing w:val="6"/>
      <w:u w:val="none"/>
    </w:rPr>
  </w:style>
  <w:style w:type="paragraph" w:customStyle="1" w:styleId="Heading1720">
    <w:name w:val="Heading #17 (2)"/>
    <w:basedOn w:val="Normal"/>
    <w:link w:val="Heading172"/>
    <w:rsid w:val="00B3560C"/>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B3560C"/>
    <w:rPr>
      <w:rFonts w:ascii="Times New Roman" w:hAnsi="Times New Roman" w:cs="Times New Roman"/>
      <w:spacing w:val="9"/>
      <w:sz w:val="18"/>
      <w:szCs w:val="18"/>
      <w:u w:val="none"/>
    </w:rPr>
  </w:style>
  <w:style w:type="paragraph" w:customStyle="1" w:styleId="Heading170">
    <w:name w:val="Heading #17"/>
    <w:basedOn w:val="Normal"/>
    <w:link w:val="Heading17"/>
    <w:rsid w:val="00B3560C"/>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rsid w:val="00B3560C"/>
    <w:rPr>
      <w:rFonts w:ascii="Times New Roman" w:hAnsi="Times New Roman" w:cs="Times New Roman"/>
      <w:b/>
      <w:bCs/>
      <w:i/>
      <w:iCs/>
      <w:spacing w:val="-2"/>
      <w:sz w:val="24"/>
      <w:szCs w:val="24"/>
      <w:u w:val="none"/>
    </w:rPr>
  </w:style>
  <w:style w:type="character" w:customStyle="1" w:styleId="Bodytext39">
    <w:name w:val="Body text (39)_"/>
    <w:link w:val="Bodytext390"/>
    <w:rsid w:val="00B3560C"/>
    <w:rPr>
      <w:rFonts w:ascii="Candara" w:hAnsi="Candara" w:cs="Candara"/>
      <w:sz w:val="8"/>
      <w:szCs w:val="8"/>
      <w:u w:val="none"/>
    </w:rPr>
  </w:style>
  <w:style w:type="paragraph" w:customStyle="1" w:styleId="Bodytext390">
    <w:name w:val="Body text (39)"/>
    <w:basedOn w:val="Normal"/>
    <w:link w:val="Bodytext39"/>
    <w:rsid w:val="00B3560C"/>
    <w:pPr>
      <w:shd w:val="clear" w:color="auto" w:fill="FFFFFF"/>
      <w:spacing w:line="240" w:lineRule="atLeast"/>
    </w:pPr>
    <w:rPr>
      <w:rFonts w:ascii="Candara" w:hAnsi="Candara" w:cs="Candara"/>
      <w:color w:val="auto"/>
      <w:sz w:val="8"/>
      <w:szCs w:val="8"/>
      <w:lang w:eastAsia="en-US"/>
    </w:rPr>
  </w:style>
  <w:style w:type="character" w:customStyle="1" w:styleId="Bodytext8Spacing0pt">
    <w:name w:val="Body text (8) + Spacing 0 pt"/>
    <w:rsid w:val="00B3560C"/>
    <w:rPr>
      <w:rFonts w:ascii="Segoe UI" w:hAnsi="Segoe UI" w:cs="Segoe UI"/>
      <w:spacing w:val="17"/>
      <w:w w:val="80"/>
      <w:sz w:val="18"/>
      <w:szCs w:val="18"/>
      <w:u w:val="none"/>
    </w:rPr>
  </w:style>
  <w:style w:type="character" w:customStyle="1" w:styleId="Heading22213pt">
    <w:name w:val="Heading #22 (2) + 13 pt"/>
    <w:rsid w:val="00B3560C"/>
    <w:rPr>
      <w:rFonts w:ascii="Times New Roman" w:hAnsi="Times New Roman" w:cs="Times New Roman"/>
      <w:b/>
      <w:bCs/>
      <w:i/>
      <w:iCs/>
      <w:spacing w:val="6"/>
      <w:sz w:val="26"/>
      <w:szCs w:val="26"/>
      <w:u w:val="none"/>
    </w:rPr>
  </w:style>
  <w:style w:type="character" w:customStyle="1" w:styleId="Bodytext400">
    <w:name w:val="Body text (40)_"/>
    <w:link w:val="Bodytext401"/>
    <w:rsid w:val="00B3560C"/>
    <w:rPr>
      <w:rFonts w:ascii="Segoe UI" w:hAnsi="Segoe UI" w:cs="Segoe UI"/>
      <w:spacing w:val="6"/>
      <w:sz w:val="20"/>
      <w:szCs w:val="20"/>
      <w:u w:val="none"/>
    </w:rPr>
  </w:style>
  <w:style w:type="paragraph" w:customStyle="1" w:styleId="Bodytext401">
    <w:name w:val="Body text (40)"/>
    <w:basedOn w:val="Normal"/>
    <w:link w:val="Bodytext400"/>
    <w:rsid w:val="00B3560C"/>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B3560C"/>
    <w:rPr>
      <w:rFonts w:ascii="Times New Roman" w:hAnsi="Times New Roman" w:cs="Times New Roman"/>
      <w:b/>
      <w:bCs/>
      <w:spacing w:val="4"/>
      <w:sz w:val="19"/>
      <w:szCs w:val="19"/>
      <w:u w:val="none"/>
    </w:rPr>
  </w:style>
  <w:style w:type="paragraph" w:customStyle="1" w:styleId="Picturecaption20">
    <w:name w:val="Picture caption (2)"/>
    <w:basedOn w:val="Normal"/>
    <w:link w:val="Picturecaption2"/>
    <w:rsid w:val="00B3560C"/>
    <w:pPr>
      <w:shd w:val="clear" w:color="auto" w:fill="FFFFFF"/>
      <w:spacing w:line="240" w:lineRule="atLeast"/>
    </w:pPr>
    <w:rPr>
      <w:rFonts w:ascii="Times New Roman" w:hAnsi="Times New Roman" w:cs="Times New Roman"/>
      <w:b/>
      <w:bCs/>
      <w:color w:val="auto"/>
      <w:spacing w:val="4"/>
      <w:sz w:val="19"/>
      <w:szCs w:val="19"/>
      <w:lang w:eastAsia="en-US"/>
    </w:rPr>
  </w:style>
  <w:style w:type="character" w:customStyle="1" w:styleId="Heading224">
    <w:name w:val="Heading #22 (4)_"/>
    <w:link w:val="Heading2240"/>
    <w:rsid w:val="00B3560C"/>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B3560C"/>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rsid w:val="00B3560C"/>
    <w:rPr>
      <w:rFonts w:ascii="Times New Roman" w:hAnsi="Times New Roman" w:cs="Times New Roman"/>
      <w:b/>
      <w:bCs/>
      <w:spacing w:val="4"/>
      <w:u w:val="none"/>
    </w:rPr>
  </w:style>
  <w:style w:type="character" w:customStyle="1" w:styleId="BodytextSegoeUI2">
    <w:name w:val="Body text + Segoe UI2"/>
    <w:rsid w:val="00B3560C"/>
    <w:rPr>
      <w:rFonts w:ascii="Segoe UI" w:hAnsi="Segoe UI" w:cs="Segoe UI"/>
      <w:spacing w:val="22"/>
      <w:w w:val="40"/>
      <w:sz w:val="10"/>
      <w:szCs w:val="10"/>
      <w:u w:val="none"/>
    </w:rPr>
  </w:style>
  <w:style w:type="character" w:customStyle="1" w:styleId="Heading188">
    <w:name w:val="Heading #18 (8)_"/>
    <w:link w:val="Heading1880"/>
    <w:rsid w:val="00B3560C"/>
    <w:rPr>
      <w:rFonts w:ascii="Impact" w:hAnsi="Impact" w:cs="Impact"/>
      <w:sz w:val="27"/>
      <w:szCs w:val="27"/>
      <w:u w:val="none"/>
    </w:rPr>
  </w:style>
  <w:style w:type="paragraph" w:customStyle="1" w:styleId="Heading1880">
    <w:name w:val="Heading #18 (8)"/>
    <w:basedOn w:val="Normal"/>
    <w:link w:val="Heading188"/>
    <w:rsid w:val="00B3560C"/>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rsid w:val="00B3560C"/>
    <w:rPr>
      <w:rFonts w:ascii="Times New Roman" w:hAnsi="Times New Roman" w:cs="Times New Roman"/>
      <w:b/>
      <w:bCs/>
      <w:sz w:val="25"/>
      <w:szCs w:val="25"/>
      <w:u w:val="none"/>
    </w:rPr>
  </w:style>
  <w:style w:type="character" w:customStyle="1" w:styleId="Heading189">
    <w:name w:val="Heading #18 (9)_"/>
    <w:link w:val="Heading1890"/>
    <w:rsid w:val="00B3560C"/>
    <w:rPr>
      <w:rFonts w:ascii="Impact" w:hAnsi="Impact" w:cs="Impact"/>
      <w:sz w:val="26"/>
      <w:szCs w:val="26"/>
      <w:u w:val="none"/>
    </w:rPr>
  </w:style>
  <w:style w:type="paragraph" w:customStyle="1" w:styleId="Heading1890">
    <w:name w:val="Heading #18 (9)"/>
    <w:basedOn w:val="Normal"/>
    <w:link w:val="Heading189"/>
    <w:rsid w:val="00B3560C"/>
    <w:pPr>
      <w:shd w:val="clear" w:color="auto" w:fill="FFFFFF"/>
      <w:spacing w:before="1080" w:after="540" w:line="240" w:lineRule="atLeast"/>
      <w:jc w:val="both"/>
    </w:pPr>
    <w:rPr>
      <w:rFonts w:ascii="Impact" w:hAnsi="Impact" w:cs="Impact"/>
      <w:color w:val="auto"/>
      <w:sz w:val="26"/>
      <w:szCs w:val="26"/>
      <w:lang w:eastAsia="en-US"/>
    </w:rPr>
  </w:style>
  <w:style w:type="character" w:customStyle="1" w:styleId="Heading189TimesNewRoman">
    <w:name w:val="Heading #18 (9) + Times New Roman"/>
    <w:rsid w:val="00B3560C"/>
    <w:rPr>
      <w:rFonts w:ascii="Times New Roman" w:hAnsi="Times New Roman" w:cs="Times New Roman"/>
      <w:b/>
      <w:bCs/>
      <w:sz w:val="25"/>
      <w:szCs w:val="25"/>
      <w:u w:val="none"/>
    </w:rPr>
  </w:style>
  <w:style w:type="character" w:customStyle="1" w:styleId="Tableofcontents11">
    <w:name w:val="Table of contents (11)_"/>
    <w:link w:val="Tableofcontents110"/>
    <w:rsid w:val="00B3560C"/>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B3560C"/>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rsid w:val="00B3560C"/>
    <w:rPr>
      <w:rFonts w:ascii="Times New Roman" w:hAnsi="Times New Roman" w:cs="Times New Roman"/>
      <w:b/>
      <w:bCs/>
      <w:i/>
      <w:iCs/>
      <w:spacing w:val="4"/>
      <w:sz w:val="19"/>
      <w:szCs w:val="19"/>
      <w:u w:val="none"/>
    </w:rPr>
  </w:style>
  <w:style w:type="character" w:customStyle="1" w:styleId="Bodytext125pt1">
    <w:name w:val="Body text + 12.5 pt1"/>
    <w:rsid w:val="00B3560C"/>
    <w:rPr>
      <w:rFonts w:ascii="Times New Roman" w:hAnsi="Times New Roman" w:cs="Times New Roman"/>
      <w:b/>
      <w:bCs/>
      <w:spacing w:val="3"/>
      <w:sz w:val="25"/>
      <w:szCs w:val="25"/>
      <w:u w:val="none"/>
    </w:rPr>
  </w:style>
  <w:style w:type="character" w:customStyle="1" w:styleId="Bodytext2112pt1">
    <w:name w:val="Body text (21) + 12 pt1"/>
    <w:rsid w:val="00B3560C"/>
    <w:rPr>
      <w:rFonts w:ascii="Times New Roman" w:hAnsi="Times New Roman" w:cs="Times New Roman"/>
      <w:b/>
      <w:bCs/>
      <w:spacing w:val="4"/>
      <w:sz w:val="24"/>
      <w:szCs w:val="24"/>
      <w:u w:val="none"/>
    </w:rPr>
  </w:style>
  <w:style w:type="character" w:customStyle="1" w:styleId="Heading15">
    <w:name w:val="Heading #15_"/>
    <w:link w:val="Heading151"/>
    <w:rsid w:val="00B3560C"/>
    <w:rPr>
      <w:rFonts w:ascii="Times New Roman" w:hAnsi="Times New Roman" w:cs="Times New Roman"/>
      <w:b/>
      <w:bCs/>
      <w:u w:val="none"/>
    </w:rPr>
  </w:style>
  <w:style w:type="paragraph" w:customStyle="1" w:styleId="Heading151">
    <w:name w:val="Heading #151"/>
    <w:basedOn w:val="Normal"/>
    <w:link w:val="Heading15"/>
    <w:rsid w:val="00B3560C"/>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B3560C"/>
    <w:rPr>
      <w:rFonts w:ascii="Times New Roman" w:hAnsi="Times New Roman" w:cs="Times New Roman"/>
      <w:b/>
      <w:bCs/>
      <w:u w:val="none"/>
    </w:rPr>
  </w:style>
  <w:style w:type="character" w:customStyle="1" w:styleId="Heading152">
    <w:name w:val="Heading #15 (2)_"/>
    <w:link w:val="Heading1520"/>
    <w:rsid w:val="00B3560C"/>
    <w:rPr>
      <w:rFonts w:ascii="Times New Roman" w:hAnsi="Times New Roman" w:cs="Times New Roman"/>
      <w:spacing w:val="6"/>
      <w:u w:val="none"/>
    </w:rPr>
  </w:style>
  <w:style w:type="paragraph" w:customStyle="1" w:styleId="Heading1520">
    <w:name w:val="Heading #15 (2)"/>
    <w:basedOn w:val="Normal"/>
    <w:link w:val="Heading152"/>
    <w:rsid w:val="00B3560C"/>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rsid w:val="00B3560C"/>
    <w:rPr>
      <w:rFonts w:ascii="Times New Roman" w:hAnsi="Times New Roman" w:cs="Times New Roman"/>
      <w:b/>
      <w:bCs/>
      <w:spacing w:val="1"/>
      <w:sz w:val="23"/>
      <w:szCs w:val="23"/>
      <w:u w:val="none"/>
    </w:rPr>
  </w:style>
  <w:style w:type="character" w:customStyle="1" w:styleId="Bodytext20NotItalic">
    <w:name w:val="Body text (20) + Not Italic"/>
    <w:rsid w:val="00B3560C"/>
    <w:rPr>
      <w:rFonts w:ascii="Times New Roman" w:hAnsi="Times New Roman" w:cs="Times New Roman"/>
      <w:b/>
      <w:bCs/>
      <w:i/>
      <w:iCs/>
      <w:spacing w:val="4"/>
      <w:sz w:val="19"/>
      <w:szCs w:val="19"/>
      <w:u w:val="none"/>
    </w:rPr>
  </w:style>
  <w:style w:type="character" w:customStyle="1" w:styleId="Bodytext41">
    <w:name w:val="Body text (41)_"/>
    <w:link w:val="Bodytext410"/>
    <w:rsid w:val="00B3560C"/>
    <w:rPr>
      <w:rFonts w:ascii="Segoe UI" w:hAnsi="Segoe UI" w:cs="Segoe UI"/>
      <w:spacing w:val="6"/>
      <w:sz w:val="20"/>
      <w:szCs w:val="20"/>
      <w:u w:val="none"/>
    </w:rPr>
  </w:style>
  <w:style w:type="paragraph" w:customStyle="1" w:styleId="Bodytext410">
    <w:name w:val="Body text (41)"/>
    <w:basedOn w:val="Normal"/>
    <w:link w:val="Bodytext41"/>
    <w:rsid w:val="00B3560C"/>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B3560C"/>
    <w:rPr>
      <w:rFonts w:ascii="Segoe UI" w:hAnsi="Segoe UI" w:cs="Segoe UI"/>
      <w:sz w:val="10"/>
      <w:szCs w:val="10"/>
      <w:u w:val="none"/>
    </w:rPr>
  </w:style>
  <w:style w:type="paragraph" w:customStyle="1" w:styleId="Headerorfooter80">
    <w:name w:val="Header or footer (8)"/>
    <w:basedOn w:val="Normal"/>
    <w:link w:val="Headerorfooter8"/>
    <w:rsid w:val="00B3560C"/>
    <w:pPr>
      <w:shd w:val="clear" w:color="auto" w:fill="FFFFFF"/>
      <w:spacing w:line="240" w:lineRule="atLeast"/>
    </w:pPr>
    <w:rPr>
      <w:rFonts w:ascii="Segoe UI" w:hAnsi="Segoe UI" w:cs="Segoe UI"/>
      <w:color w:val="auto"/>
      <w:sz w:val="10"/>
      <w:szCs w:val="10"/>
      <w:lang w:eastAsia="en-US"/>
    </w:rPr>
  </w:style>
  <w:style w:type="character" w:customStyle="1" w:styleId="Bodytext42">
    <w:name w:val="Body text (42)_"/>
    <w:link w:val="Bodytext420"/>
    <w:rsid w:val="00B3560C"/>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B3560C"/>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
    <w:name w:val="Heading #13_"/>
    <w:link w:val="Heading130"/>
    <w:rsid w:val="00B3560C"/>
    <w:rPr>
      <w:rFonts w:ascii="Times New Roman" w:hAnsi="Times New Roman" w:cs="Times New Roman"/>
      <w:spacing w:val="6"/>
      <w:u w:val="none"/>
    </w:rPr>
  </w:style>
  <w:style w:type="paragraph" w:customStyle="1" w:styleId="Heading130">
    <w:name w:val="Heading #13"/>
    <w:basedOn w:val="Normal"/>
    <w:link w:val="Heading13"/>
    <w:rsid w:val="00B3560C"/>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B3560C"/>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B3560C"/>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rsid w:val="00B3560C"/>
    <w:rPr>
      <w:rFonts w:ascii="Times New Roman" w:hAnsi="Times New Roman" w:cs="Times New Roman"/>
      <w:b/>
      <w:bCs/>
      <w:spacing w:val="6"/>
      <w:sz w:val="24"/>
      <w:szCs w:val="24"/>
      <w:u w:val="none"/>
    </w:rPr>
  </w:style>
  <w:style w:type="character" w:customStyle="1" w:styleId="Heading1810">
    <w:name w:val="Heading #18 (10)_"/>
    <w:link w:val="Heading18100"/>
    <w:rsid w:val="00B3560C"/>
    <w:rPr>
      <w:rFonts w:ascii="Segoe UI" w:hAnsi="Segoe UI" w:cs="Segoe UI"/>
      <w:sz w:val="20"/>
      <w:szCs w:val="20"/>
      <w:u w:val="none"/>
    </w:rPr>
  </w:style>
  <w:style w:type="paragraph" w:customStyle="1" w:styleId="Heading18100">
    <w:name w:val="Heading #18 (10)"/>
    <w:basedOn w:val="Normal"/>
    <w:link w:val="Heading1810"/>
    <w:rsid w:val="00B3560C"/>
    <w:pPr>
      <w:shd w:val="clear" w:color="auto" w:fill="FFFFFF"/>
      <w:spacing w:after="300" w:line="240" w:lineRule="atLeast"/>
      <w:jc w:val="both"/>
    </w:pPr>
    <w:rPr>
      <w:rFonts w:ascii="Segoe UI" w:hAnsi="Segoe UI" w:cs="Segoe UI"/>
      <w:color w:val="auto"/>
      <w:sz w:val="20"/>
      <w:szCs w:val="20"/>
      <w:lang w:eastAsia="en-US"/>
    </w:rPr>
  </w:style>
  <w:style w:type="character" w:customStyle="1" w:styleId="Heading1810Impact">
    <w:name w:val="Heading #18 (10) + Impact"/>
    <w:rsid w:val="00B3560C"/>
    <w:rPr>
      <w:rFonts w:ascii="Impact" w:hAnsi="Impact" w:cs="Impact"/>
      <w:sz w:val="25"/>
      <w:szCs w:val="25"/>
      <w:u w:val="none"/>
    </w:rPr>
  </w:style>
  <w:style w:type="character" w:customStyle="1" w:styleId="Heading1810TimesNewRoman">
    <w:name w:val="Heading #18 (10) + Times New Roman"/>
    <w:rsid w:val="00B3560C"/>
    <w:rPr>
      <w:rFonts w:ascii="Times New Roman" w:hAnsi="Times New Roman" w:cs="Times New Roman"/>
      <w:b/>
      <w:bCs/>
      <w:sz w:val="28"/>
      <w:szCs w:val="28"/>
      <w:u w:val="none"/>
    </w:rPr>
  </w:style>
  <w:style w:type="character" w:customStyle="1" w:styleId="Bodytext43">
    <w:name w:val="Body text (43)_"/>
    <w:link w:val="Bodytext430"/>
    <w:rsid w:val="00B3560C"/>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B3560C"/>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B3560C"/>
    <w:rPr>
      <w:rFonts w:ascii="Impact" w:hAnsi="Impact" w:cs="Impact"/>
      <w:sz w:val="27"/>
      <w:szCs w:val="27"/>
      <w:u w:val="none"/>
    </w:rPr>
  </w:style>
  <w:style w:type="paragraph" w:customStyle="1" w:styleId="Heading18110">
    <w:name w:val="Heading #18 (11)"/>
    <w:basedOn w:val="Normal"/>
    <w:link w:val="Heading1811"/>
    <w:rsid w:val="00B3560C"/>
    <w:pPr>
      <w:shd w:val="clear" w:color="auto" w:fill="FFFFFF"/>
      <w:spacing w:before="540" w:after="300" w:line="240" w:lineRule="atLeast"/>
      <w:jc w:val="both"/>
    </w:pPr>
    <w:rPr>
      <w:rFonts w:ascii="Impact" w:hAnsi="Impact" w:cs="Impact"/>
      <w:color w:val="auto"/>
      <w:sz w:val="27"/>
      <w:szCs w:val="27"/>
      <w:lang w:eastAsia="en-US"/>
    </w:rPr>
  </w:style>
  <w:style w:type="character" w:customStyle="1" w:styleId="Heading1811TimesNewRoman">
    <w:name w:val="Heading #18 (11) + Times New Roman"/>
    <w:rsid w:val="00B3560C"/>
    <w:rPr>
      <w:rFonts w:ascii="Times New Roman" w:hAnsi="Times New Roman" w:cs="Times New Roman"/>
      <w:b/>
      <w:bCs/>
      <w:sz w:val="25"/>
      <w:szCs w:val="25"/>
      <w:u w:val="none"/>
    </w:rPr>
  </w:style>
  <w:style w:type="character" w:customStyle="1" w:styleId="Heading116">
    <w:name w:val="Heading #11 (6)_"/>
    <w:link w:val="Heading1160"/>
    <w:rsid w:val="00B3560C"/>
    <w:rPr>
      <w:rFonts w:ascii="Segoe UI" w:hAnsi="Segoe UI" w:cs="Segoe UI"/>
      <w:spacing w:val="6"/>
      <w:sz w:val="20"/>
      <w:szCs w:val="20"/>
      <w:u w:val="none"/>
    </w:rPr>
  </w:style>
  <w:style w:type="paragraph" w:customStyle="1" w:styleId="Heading1160">
    <w:name w:val="Heading #11 (6)"/>
    <w:basedOn w:val="Normal"/>
    <w:link w:val="Heading116"/>
    <w:rsid w:val="00B3560C"/>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B3560C"/>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B3560C"/>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rsid w:val="00B3560C"/>
    <w:rPr>
      <w:rFonts w:ascii="Times New Roman" w:hAnsi="Times New Roman" w:cs="Times New Roman"/>
      <w:b/>
      <w:bCs/>
      <w:spacing w:val="6"/>
      <w:sz w:val="24"/>
      <w:szCs w:val="24"/>
      <w:u w:val="none"/>
    </w:rPr>
  </w:style>
  <w:style w:type="character" w:customStyle="1" w:styleId="Bodytext9Spacing0pt1">
    <w:name w:val="Body text (9) + Spacing 0 pt1"/>
    <w:rsid w:val="00B3560C"/>
    <w:rPr>
      <w:rFonts w:ascii="Times New Roman" w:hAnsi="Times New Roman" w:cs="Times New Roman"/>
      <w:spacing w:val="3"/>
      <w:sz w:val="20"/>
      <w:szCs w:val="20"/>
      <w:u w:val="none"/>
    </w:rPr>
  </w:style>
  <w:style w:type="character" w:customStyle="1" w:styleId="Bodytext912pt1">
    <w:name w:val="Body text (9) + 12 pt1"/>
    <w:rsid w:val="00B3560C"/>
    <w:rPr>
      <w:rFonts w:ascii="Times New Roman" w:hAnsi="Times New Roman" w:cs="Times New Roman"/>
      <w:b/>
      <w:bCs/>
      <w:spacing w:val="4"/>
      <w:sz w:val="24"/>
      <w:szCs w:val="24"/>
      <w:u w:val="none"/>
    </w:rPr>
  </w:style>
  <w:style w:type="character" w:customStyle="1" w:styleId="Headerorfooter9">
    <w:name w:val="Header or footer (9)_"/>
    <w:link w:val="Headerorfooter90"/>
    <w:rsid w:val="00B3560C"/>
    <w:rPr>
      <w:rFonts w:ascii="Impact" w:hAnsi="Impact" w:cs="Impact"/>
      <w:spacing w:val="30"/>
      <w:sz w:val="18"/>
      <w:szCs w:val="18"/>
      <w:u w:val="none"/>
    </w:rPr>
  </w:style>
  <w:style w:type="paragraph" w:customStyle="1" w:styleId="Headerorfooter90">
    <w:name w:val="Header or footer (9)"/>
    <w:basedOn w:val="Normal"/>
    <w:link w:val="Headerorfooter9"/>
    <w:rsid w:val="00B3560C"/>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B3560C"/>
    <w:rPr>
      <w:rFonts w:ascii="Impact" w:hAnsi="Impact" w:cs="Impact"/>
      <w:sz w:val="27"/>
      <w:szCs w:val="27"/>
      <w:u w:val="none"/>
    </w:rPr>
  </w:style>
  <w:style w:type="paragraph" w:customStyle="1" w:styleId="Heading180">
    <w:name w:val="Heading #18"/>
    <w:basedOn w:val="Normal"/>
    <w:link w:val="Heading18"/>
    <w:rsid w:val="00B3560C"/>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rsid w:val="00B3560C"/>
    <w:rPr>
      <w:rFonts w:ascii="Times New Roman" w:hAnsi="Times New Roman" w:cs="Times New Roman"/>
      <w:b/>
      <w:bCs/>
      <w:sz w:val="25"/>
      <w:szCs w:val="25"/>
      <w:u w:val="none"/>
    </w:rPr>
  </w:style>
  <w:style w:type="character" w:customStyle="1" w:styleId="Heading1812">
    <w:name w:val="Heading #18 (12)_"/>
    <w:link w:val="Heading18120"/>
    <w:rsid w:val="00B3560C"/>
    <w:rPr>
      <w:rFonts w:ascii="Times New Roman" w:hAnsi="Times New Roman" w:cs="Times New Roman"/>
      <w:spacing w:val="6"/>
      <w:u w:val="none"/>
    </w:rPr>
  </w:style>
  <w:style w:type="paragraph" w:customStyle="1" w:styleId="Heading18120">
    <w:name w:val="Heading #18 (12)"/>
    <w:basedOn w:val="Normal"/>
    <w:link w:val="Heading1812"/>
    <w:rsid w:val="00B3560C"/>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B3560C"/>
    <w:rPr>
      <w:rFonts w:ascii="Corbel" w:hAnsi="Corbel" w:cs="Corbel"/>
      <w:i/>
      <w:iCs/>
      <w:spacing w:val="15"/>
      <w:sz w:val="22"/>
      <w:szCs w:val="22"/>
      <w:u w:val="none"/>
    </w:rPr>
  </w:style>
  <w:style w:type="paragraph" w:customStyle="1" w:styleId="Bodytext450">
    <w:name w:val="Body text (45)"/>
    <w:basedOn w:val="Normal"/>
    <w:link w:val="Bodytext45"/>
    <w:rsid w:val="00B3560C"/>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rsid w:val="00B3560C"/>
    <w:rPr>
      <w:rFonts w:ascii="Segoe UI" w:hAnsi="Segoe UI" w:cs="Segoe UI"/>
      <w:i/>
      <w:iCs/>
      <w:spacing w:val="0"/>
      <w:sz w:val="21"/>
      <w:szCs w:val="21"/>
      <w:u w:val="none"/>
    </w:rPr>
  </w:style>
  <w:style w:type="character" w:customStyle="1" w:styleId="BodytextSpacing0pt1">
    <w:name w:val="Body text + Spacing 0 pt1"/>
    <w:rsid w:val="00B3560C"/>
    <w:rPr>
      <w:rFonts w:ascii="Times New Roman" w:hAnsi="Times New Roman" w:cs="Times New Roman"/>
      <w:spacing w:val="7"/>
      <w:u w:val="none"/>
    </w:rPr>
  </w:style>
  <w:style w:type="character" w:customStyle="1" w:styleId="Picturecaption2Spacing0pt">
    <w:name w:val="Picture caption (2) + Spacing 0 pt"/>
    <w:rsid w:val="00B3560C"/>
    <w:rPr>
      <w:rFonts w:ascii="Times New Roman" w:hAnsi="Times New Roman" w:cs="Times New Roman"/>
      <w:b/>
      <w:bCs/>
      <w:spacing w:val="3"/>
      <w:sz w:val="19"/>
      <w:szCs w:val="19"/>
      <w:u w:val="none"/>
    </w:rPr>
  </w:style>
  <w:style w:type="character" w:customStyle="1" w:styleId="Heading262">
    <w:name w:val="Heading #26 (2)_"/>
    <w:link w:val="Heading2620"/>
    <w:rsid w:val="00B3560C"/>
    <w:rPr>
      <w:rFonts w:ascii="Times New Roman" w:hAnsi="Times New Roman" w:cs="Times New Roman"/>
      <w:b/>
      <w:bCs/>
      <w:spacing w:val="7"/>
      <w:u w:val="none"/>
    </w:rPr>
  </w:style>
  <w:style w:type="paragraph" w:customStyle="1" w:styleId="Heading2620">
    <w:name w:val="Heading #26 (2)"/>
    <w:basedOn w:val="Normal"/>
    <w:link w:val="Heading262"/>
    <w:rsid w:val="00B3560C"/>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rsid w:val="00B3560C"/>
    <w:rPr>
      <w:rFonts w:ascii="Times New Roman" w:hAnsi="Times New Roman" w:cs="Times New Roman"/>
      <w:b/>
      <w:bCs/>
      <w:i/>
      <w:iCs/>
      <w:spacing w:val="0"/>
      <w:sz w:val="26"/>
      <w:szCs w:val="26"/>
      <w:u w:val="none"/>
    </w:rPr>
  </w:style>
  <w:style w:type="character" w:customStyle="1" w:styleId="Heading26">
    <w:name w:val="Heading #26_"/>
    <w:link w:val="Heading260"/>
    <w:rsid w:val="00B3560C"/>
    <w:rPr>
      <w:rFonts w:ascii="Times New Roman" w:hAnsi="Times New Roman" w:cs="Times New Roman"/>
      <w:spacing w:val="7"/>
      <w:u w:val="none"/>
    </w:rPr>
  </w:style>
  <w:style w:type="paragraph" w:customStyle="1" w:styleId="Heading260">
    <w:name w:val="Heading #26"/>
    <w:basedOn w:val="Normal"/>
    <w:link w:val="Heading26"/>
    <w:rsid w:val="00B3560C"/>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rsid w:val="00B3560C"/>
    <w:rPr>
      <w:rFonts w:ascii="Times New Roman" w:hAnsi="Times New Roman" w:cs="Times New Roman"/>
      <w:i/>
      <w:iCs/>
      <w:spacing w:val="7"/>
      <w:u w:val="none"/>
    </w:rPr>
  </w:style>
  <w:style w:type="character" w:customStyle="1" w:styleId="Bodytext4Spacing0pt1">
    <w:name w:val="Body text (4) + Spacing 0 pt1"/>
    <w:rsid w:val="00B3560C"/>
    <w:rPr>
      <w:rFonts w:ascii="Times New Roman" w:hAnsi="Times New Roman" w:cs="Times New Roman"/>
      <w:i/>
      <w:iCs/>
      <w:spacing w:val="2"/>
      <w:u w:val="none"/>
    </w:rPr>
  </w:style>
  <w:style w:type="character" w:customStyle="1" w:styleId="Heading93">
    <w:name w:val="Heading #9 (3)_"/>
    <w:link w:val="Heading930"/>
    <w:rsid w:val="00B3560C"/>
    <w:rPr>
      <w:rFonts w:ascii="Times New Roman" w:hAnsi="Times New Roman" w:cs="Times New Roman"/>
      <w:b/>
      <w:bCs/>
      <w:spacing w:val="1"/>
      <w:sz w:val="23"/>
      <w:szCs w:val="23"/>
      <w:u w:val="none"/>
    </w:rPr>
  </w:style>
  <w:style w:type="paragraph" w:customStyle="1" w:styleId="Heading930">
    <w:name w:val="Heading #9 (3)"/>
    <w:basedOn w:val="Normal"/>
    <w:link w:val="Heading93"/>
    <w:rsid w:val="00B3560C"/>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B3560C"/>
    <w:rPr>
      <w:rFonts w:ascii="Times New Roman" w:hAnsi="Times New Roman" w:cs="Times New Roman"/>
      <w:b/>
      <w:bCs/>
      <w:spacing w:val="31"/>
      <w:sz w:val="23"/>
      <w:szCs w:val="23"/>
      <w:u w:val="none"/>
    </w:rPr>
  </w:style>
  <w:style w:type="character" w:customStyle="1" w:styleId="Bodytext3Spacing0pt1">
    <w:name w:val="Body text (3) + Spacing 0 pt1"/>
    <w:rsid w:val="00B3560C"/>
    <w:rPr>
      <w:rFonts w:ascii="Times New Roman" w:hAnsi="Times New Roman" w:cs="Times New Roman"/>
      <w:b/>
      <w:bCs/>
      <w:spacing w:val="7"/>
      <w:u w:val="none"/>
    </w:rPr>
  </w:style>
  <w:style w:type="character" w:customStyle="1" w:styleId="Heading14">
    <w:name w:val="Heading #14_"/>
    <w:link w:val="Heading140"/>
    <w:rsid w:val="00B3560C"/>
    <w:rPr>
      <w:rFonts w:ascii="Times New Roman" w:hAnsi="Times New Roman" w:cs="Times New Roman"/>
      <w:b/>
      <w:bCs/>
      <w:spacing w:val="18"/>
      <w:sz w:val="22"/>
      <w:szCs w:val="22"/>
      <w:u w:val="none"/>
    </w:rPr>
  </w:style>
  <w:style w:type="paragraph" w:customStyle="1" w:styleId="Heading140">
    <w:name w:val="Heading #14"/>
    <w:basedOn w:val="Normal"/>
    <w:link w:val="Heading14"/>
    <w:rsid w:val="00B3560C"/>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rsid w:val="00B3560C"/>
    <w:rPr>
      <w:rFonts w:ascii="Times New Roman" w:hAnsi="Times New Roman" w:cs="Times New Roman"/>
      <w:b/>
      <w:bCs/>
      <w:spacing w:val="0"/>
      <w:sz w:val="24"/>
      <w:szCs w:val="24"/>
      <w:u w:val="none"/>
    </w:rPr>
  </w:style>
  <w:style w:type="character" w:customStyle="1" w:styleId="Bodytext20Spacing0pt1">
    <w:name w:val="Body text (20) + Spacing 0 pt1"/>
    <w:rsid w:val="00B3560C"/>
    <w:rPr>
      <w:rFonts w:ascii="Times New Roman" w:hAnsi="Times New Roman" w:cs="Times New Roman"/>
      <w:b/>
      <w:bCs/>
      <w:i/>
      <w:iCs/>
      <w:spacing w:val="4"/>
      <w:sz w:val="19"/>
      <w:szCs w:val="19"/>
      <w:u w:val="none"/>
    </w:rPr>
  </w:style>
  <w:style w:type="character" w:customStyle="1" w:styleId="Bodytext21Spacing0pt1">
    <w:name w:val="Body text (21) + Spacing 0 pt1"/>
    <w:rsid w:val="00B3560C"/>
    <w:rPr>
      <w:rFonts w:ascii="Times New Roman" w:hAnsi="Times New Roman" w:cs="Times New Roman"/>
      <w:b/>
      <w:bCs/>
      <w:spacing w:val="3"/>
      <w:sz w:val="19"/>
      <w:szCs w:val="19"/>
      <w:u w:val="none"/>
    </w:rPr>
  </w:style>
  <w:style w:type="character" w:customStyle="1" w:styleId="Bodytext22Spacing0pt1">
    <w:name w:val="Body text (22) + Spacing 0 pt1"/>
    <w:rsid w:val="00B3560C"/>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B3560C"/>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B3560C"/>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B3560C"/>
    <w:rPr>
      <w:rFonts w:ascii="Times New Roman" w:hAnsi="Times New Roman" w:cs="Times New Roman"/>
      <w:i/>
      <w:iCs/>
      <w:spacing w:val="2"/>
      <w:u w:val="none"/>
    </w:rPr>
  </w:style>
  <w:style w:type="paragraph" w:customStyle="1" w:styleId="Heading2520">
    <w:name w:val="Heading #25 (2)"/>
    <w:basedOn w:val="Normal"/>
    <w:link w:val="Heading252"/>
    <w:rsid w:val="00B3560C"/>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rsid w:val="00B3560C"/>
    <w:rPr>
      <w:rFonts w:ascii="Times New Roman" w:hAnsi="Times New Roman" w:cs="Times New Roman"/>
      <w:i/>
      <w:iCs/>
      <w:spacing w:val="7"/>
      <w:u w:val="none"/>
    </w:rPr>
  </w:style>
  <w:style w:type="character" w:customStyle="1" w:styleId="BodytextBold2">
    <w:name w:val="Body text + Bold2"/>
    <w:rsid w:val="00B3560C"/>
    <w:rPr>
      <w:rFonts w:ascii="Times New Roman" w:hAnsi="Times New Roman" w:cs="Times New Roman"/>
      <w:b/>
      <w:bCs/>
      <w:spacing w:val="7"/>
      <w:u w:val="none"/>
    </w:rPr>
  </w:style>
  <w:style w:type="character" w:customStyle="1" w:styleId="Heading202">
    <w:name w:val="Heading #20 (2)_"/>
    <w:link w:val="Heading2020"/>
    <w:rsid w:val="00B3560C"/>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B3560C"/>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B3560C"/>
    <w:rPr>
      <w:rFonts w:ascii="Times New Roman" w:hAnsi="Times New Roman" w:cs="Times New Roman"/>
      <w:spacing w:val="7"/>
      <w:u w:val="none"/>
    </w:rPr>
  </w:style>
  <w:style w:type="paragraph" w:customStyle="1" w:styleId="Heading230">
    <w:name w:val="Heading #23"/>
    <w:basedOn w:val="Normal"/>
    <w:link w:val="Heading23"/>
    <w:rsid w:val="00B3560C"/>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B3560C"/>
    <w:rPr>
      <w:rFonts w:ascii="Segoe UI" w:hAnsi="Segoe UI" w:cs="Segoe UI"/>
      <w:spacing w:val="11"/>
      <w:sz w:val="20"/>
      <w:szCs w:val="20"/>
      <w:u w:val="none"/>
    </w:rPr>
  </w:style>
  <w:style w:type="paragraph" w:customStyle="1" w:styleId="Bodytext470">
    <w:name w:val="Body text (47)"/>
    <w:basedOn w:val="Normal"/>
    <w:link w:val="Bodytext47"/>
    <w:rsid w:val="00B3560C"/>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B3560C"/>
    <w:rPr>
      <w:rFonts w:ascii="Times New Roman" w:hAnsi="Times New Roman" w:cs="Times New Roman"/>
      <w:b/>
      <w:bCs/>
      <w:spacing w:val="3"/>
      <w:sz w:val="19"/>
      <w:szCs w:val="19"/>
      <w:u w:val="none"/>
    </w:rPr>
  </w:style>
  <w:style w:type="character" w:customStyle="1" w:styleId="Heading162Spacing0pt">
    <w:name w:val="Heading #16 (2) + Spacing 0 pt"/>
    <w:rsid w:val="00B3560C"/>
    <w:rPr>
      <w:rFonts w:ascii="Times New Roman" w:hAnsi="Times New Roman" w:cs="Times New Roman"/>
      <w:spacing w:val="7"/>
      <w:u w:val="none"/>
    </w:rPr>
  </w:style>
  <w:style w:type="character" w:customStyle="1" w:styleId="Heading27">
    <w:name w:val="Heading #27_"/>
    <w:link w:val="Heading270"/>
    <w:rsid w:val="00B3560C"/>
    <w:rPr>
      <w:rFonts w:ascii="Times New Roman" w:hAnsi="Times New Roman" w:cs="Times New Roman"/>
      <w:spacing w:val="7"/>
      <w:u w:val="none"/>
    </w:rPr>
  </w:style>
  <w:style w:type="paragraph" w:customStyle="1" w:styleId="Heading270">
    <w:name w:val="Heading #27"/>
    <w:basedOn w:val="Normal"/>
    <w:link w:val="Heading27"/>
    <w:rsid w:val="00B3560C"/>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B3560C"/>
    <w:rPr>
      <w:rFonts w:ascii="Calibri" w:hAnsi="Calibri" w:cs="Calibri"/>
      <w:spacing w:val="4"/>
      <w:sz w:val="19"/>
      <w:szCs w:val="19"/>
      <w:u w:val="none"/>
    </w:rPr>
  </w:style>
  <w:style w:type="paragraph" w:customStyle="1" w:styleId="Headerorfooter110">
    <w:name w:val="Header or footer (11)"/>
    <w:basedOn w:val="Normal"/>
    <w:link w:val="Headerorfooter11"/>
    <w:rsid w:val="00B3560C"/>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B3560C"/>
    <w:rPr>
      <w:rFonts w:ascii="Times New Roman" w:hAnsi="Times New Roman" w:cs="Times New Roman"/>
      <w:spacing w:val="2"/>
      <w:sz w:val="26"/>
      <w:szCs w:val="26"/>
      <w:u w:val="none"/>
    </w:rPr>
  </w:style>
  <w:style w:type="character" w:customStyle="1" w:styleId="Heading24">
    <w:name w:val="Heading #24_"/>
    <w:link w:val="Heading240"/>
    <w:rsid w:val="00B3560C"/>
    <w:rPr>
      <w:rFonts w:ascii="Times New Roman" w:hAnsi="Times New Roman" w:cs="Times New Roman"/>
      <w:spacing w:val="7"/>
      <w:u w:val="none"/>
    </w:rPr>
  </w:style>
  <w:style w:type="paragraph" w:customStyle="1" w:styleId="Heading240">
    <w:name w:val="Heading #24"/>
    <w:basedOn w:val="Normal"/>
    <w:link w:val="Heading24"/>
    <w:rsid w:val="00B3560C"/>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B3560C"/>
    <w:rPr>
      <w:rFonts w:ascii="Times New Roman" w:hAnsi="Times New Roman" w:cs="Times New Roman"/>
      <w:i/>
      <w:iCs/>
      <w:spacing w:val="2"/>
      <w:u w:val="none"/>
    </w:rPr>
  </w:style>
  <w:style w:type="paragraph" w:customStyle="1" w:styleId="Heading1530">
    <w:name w:val="Heading #15 (3)"/>
    <w:basedOn w:val="Normal"/>
    <w:link w:val="Heading153"/>
    <w:rsid w:val="00B3560C"/>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rsid w:val="00B3560C"/>
    <w:rPr>
      <w:rFonts w:ascii="Times New Roman" w:hAnsi="Times New Roman" w:cs="Times New Roman"/>
      <w:b/>
      <w:bCs/>
      <w:i/>
      <w:iCs/>
      <w:spacing w:val="7"/>
      <w:u w:val="none"/>
    </w:rPr>
  </w:style>
  <w:style w:type="character" w:customStyle="1" w:styleId="Heading222Spacing0pt">
    <w:name w:val="Heading #22 (2) + Spacing 0 pt"/>
    <w:rsid w:val="00B3560C"/>
    <w:rPr>
      <w:rFonts w:ascii="Times New Roman" w:hAnsi="Times New Roman" w:cs="Times New Roman"/>
      <w:spacing w:val="7"/>
      <w:u w:val="none"/>
    </w:rPr>
  </w:style>
  <w:style w:type="character" w:customStyle="1" w:styleId="Headerorfooter12">
    <w:name w:val="Header or footer (12)_"/>
    <w:link w:val="Headerorfooter120"/>
    <w:rsid w:val="00B3560C"/>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B3560C"/>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B3560C"/>
    <w:rPr>
      <w:rFonts w:ascii="Times New Roman" w:hAnsi="Times New Roman" w:cs="Times New Roman"/>
      <w:b/>
      <w:bCs/>
      <w:spacing w:val="7"/>
      <w:u w:val="none"/>
    </w:rPr>
  </w:style>
  <w:style w:type="paragraph" w:customStyle="1" w:styleId="Heading2320">
    <w:name w:val="Heading #23 (2)"/>
    <w:basedOn w:val="Normal"/>
    <w:link w:val="Heading232"/>
    <w:rsid w:val="00B3560C"/>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rsid w:val="00B3560C"/>
    <w:rPr>
      <w:rFonts w:ascii="Times New Roman" w:hAnsi="Times New Roman" w:cs="Times New Roman"/>
      <w:b/>
      <w:bCs/>
      <w:i/>
      <w:iCs/>
      <w:spacing w:val="4"/>
      <w:sz w:val="19"/>
      <w:szCs w:val="19"/>
      <w:u w:val="none"/>
    </w:rPr>
  </w:style>
  <w:style w:type="character" w:customStyle="1" w:styleId="Heading23295pt1">
    <w:name w:val="Heading #23 (2) + 9.5 pt1"/>
    <w:rsid w:val="00B3560C"/>
    <w:rPr>
      <w:rFonts w:ascii="Times New Roman" w:hAnsi="Times New Roman" w:cs="Times New Roman"/>
      <w:b/>
      <w:bCs/>
      <w:spacing w:val="3"/>
      <w:sz w:val="19"/>
      <w:szCs w:val="19"/>
      <w:u w:val="none"/>
    </w:rPr>
  </w:style>
  <w:style w:type="character" w:customStyle="1" w:styleId="Heading233">
    <w:name w:val="Heading #23 (3)_"/>
    <w:link w:val="Heading2330"/>
    <w:rsid w:val="00B3560C"/>
    <w:rPr>
      <w:rFonts w:ascii="Times New Roman" w:hAnsi="Times New Roman" w:cs="Times New Roman"/>
      <w:b/>
      <w:bCs/>
      <w:sz w:val="25"/>
      <w:szCs w:val="25"/>
      <w:u w:val="none"/>
    </w:rPr>
  </w:style>
  <w:style w:type="paragraph" w:customStyle="1" w:styleId="Heading2330">
    <w:name w:val="Heading #23 (3)"/>
    <w:basedOn w:val="Normal"/>
    <w:link w:val="Heading233"/>
    <w:rsid w:val="00B3560C"/>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rsid w:val="00B3560C"/>
    <w:rPr>
      <w:rFonts w:ascii="Times New Roman" w:hAnsi="Times New Roman" w:cs="Times New Roman"/>
      <w:b/>
      <w:bCs/>
      <w:spacing w:val="7"/>
      <w:sz w:val="24"/>
      <w:szCs w:val="24"/>
      <w:u w:val="none"/>
    </w:rPr>
  </w:style>
  <w:style w:type="character" w:customStyle="1" w:styleId="Heading253">
    <w:name w:val="Heading #25 (3)_"/>
    <w:link w:val="Heading2530"/>
    <w:rsid w:val="00B3560C"/>
    <w:rPr>
      <w:rFonts w:ascii="Times New Roman" w:hAnsi="Times New Roman" w:cs="Times New Roman"/>
      <w:b/>
      <w:bCs/>
      <w:spacing w:val="12"/>
      <w:u w:val="none"/>
    </w:rPr>
  </w:style>
  <w:style w:type="paragraph" w:customStyle="1" w:styleId="Heading2530">
    <w:name w:val="Heading #25 (3)"/>
    <w:basedOn w:val="Normal"/>
    <w:link w:val="Heading253"/>
    <w:rsid w:val="00B3560C"/>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rsid w:val="00B3560C"/>
    <w:rPr>
      <w:rFonts w:ascii="Times New Roman" w:hAnsi="Times New Roman" w:cs="Times New Roman"/>
      <w:b/>
      <w:bCs/>
      <w:i/>
      <w:iCs/>
      <w:spacing w:val="-2"/>
      <w:u w:val="none"/>
    </w:rPr>
  </w:style>
  <w:style w:type="character" w:customStyle="1" w:styleId="Bodytext413pt">
    <w:name w:val="Body text (4) + 13 pt"/>
    <w:rsid w:val="00B3560C"/>
    <w:rPr>
      <w:rFonts w:ascii="Times New Roman" w:hAnsi="Times New Roman" w:cs="Times New Roman"/>
      <w:i/>
      <w:iCs/>
      <w:spacing w:val="2"/>
      <w:sz w:val="26"/>
      <w:szCs w:val="26"/>
      <w:u w:val="none"/>
    </w:rPr>
  </w:style>
  <w:style w:type="character" w:customStyle="1" w:styleId="Heading200">
    <w:name w:val="Heading #20_"/>
    <w:link w:val="Heading201"/>
    <w:rsid w:val="00B3560C"/>
    <w:rPr>
      <w:rFonts w:ascii="Times New Roman" w:hAnsi="Times New Roman" w:cs="Times New Roman"/>
      <w:spacing w:val="7"/>
      <w:u w:val="none"/>
    </w:rPr>
  </w:style>
  <w:style w:type="paragraph" w:customStyle="1" w:styleId="Heading201">
    <w:name w:val="Heading #20"/>
    <w:basedOn w:val="Normal"/>
    <w:link w:val="Heading200"/>
    <w:rsid w:val="00B3560C"/>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B3560C"/>
    <w:rPr>
      <w:rFonts w:ascii="Times New Roman" w:hAnsi="Times New Roman" w:cs="Times New Roman"/>
      <w:i/>
      <w:iCs/>
      <w:spacing w:val="2"/>
      <w:u w:val="none"/>
    </w:rPr>
  </w:style>
  <w:style w:type="paragraph" w:customStyle="1" w:styleId="Heading1730">
    <w:name w:val="Heading #17 (3)"/>
    <w:basedOn w:val="Normal"/>
    <w:link w:val="Heading173"/>
    <w:rsid w:val="00B3560C"/>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rsid w:val="00B3560C"/>
    <w:rPr>
      <w:rFonts w:ascii="Segoe UI" w:hAnsi="Segoe UI" w:cs="Segoe UI"/>
      <w:spacing w:val="31"/>
      <w:w w:val="40"/>
      <w:sz w:val="10"/>
      <w:szCs w:val="10"/>
      <w:u w:val="none"/>
    </w:rPr>
  </w:style>
  <w:style w:type="character" w:customStyle="1" w:styleId="Heading174">
    <w:name w:val="Heading #17 (4)_"/>
    <w:link w:val="Heading1740"/>
    <w:rsid w:val="00B3560C"/>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B3560C"/>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rsid w:val="00B3560C"/>
    <w:rPr>
      <w:rFonts w:ascii="Times New Roman" w:hAnsi="Times New Roman" w:cs="Times New Roman"/>
      <w:b/>
      <w:bCs/>
      <w:spacing w:val="16"/>
      <w:sz w:val="21"/>
      <w:szCs w:val="21"/>
      <w:u w:val="none"/>
    </w:rPr>
  </w:style>
  <w:style w:type="character" w:customStyle="1" w:styleId="Tableofcontents10Italic">
    <w:name w:val="Table of contents (10) + Italic"/>
    <w:rsid w:val="00B3560C"/>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B3560C"/>
    <w:rPr>
      <w:rFonts w:ascii="Times New Roman" w:hAnsi="Times New Roman" w:cs="Times New Roman"/>
      <w:b/>
      <w:bCs/>
      <w:spacing w:val="3"/>
      <w:sz w:val="19"/>
      <w:szCs w:val="19"/>
      <w:u w:val="none"/>
    </w:rPr>
  </w:style>
  <w:style w:type="character" w:customStyle="1" w:styleId="Bodytext313pt1">
    <w:name w:val="Body text (3) + 13 pt1"/>
    <w:rsid w:val="00B3560C"/>
    <w:rPr>
      <w:rFonts w:ascii="Times New Roman" w:hAnsi="Times New Roman" w:cs="Times New Roman"/>
      <w:b/>
      <w:bCs/>
      <w:i/>
      <w:iCs/>
      <w:spacing w:val="0"/>
      <w:sz w:val="26"/>
      <w:szCs w:val="26"/>
      <w:u w:val="none"/>
    </w:rPr>
  </w:style>
  <w:style w:type="character" w:customStyle="1" w:styleId="Heading25">
    <w:name w:val="Heading #25_"/>
    <w:link w:val="Heading250"/>
    <w:rsid w:val="00B3560C"/>
    <w:rPr>
      <w:rFonts w:ascii="Times New Roman" w:hAnsi="Times New Roman" w:cs="Times New Roman"/>
      <w:spacing w:val="7"/>
      <w:u w:val="none"/>
    </w:rPr>
  </w:style>
  <w:style w:type="paragraph" w:customStyle="1" w:styleId="Heading250">
    <w:name w:val="Heading #25"/>
    <w:basedOn w:val="Normal"/>
    <w:link w:val="Heading25"/>
    <w:rsid w:val="00B3560C"/>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rsid w:val="00B3560C"/>
    <w:rPr>
      <w:rFonts w:ascii="Times New Roman" w:hAnsi="Times New Roman" w:cs="Times New Roman"/>
      <w:b/>
      <w:bCs/>
      <w:spacing w:val="-7"/>
      <w:sz w:val="13"/>
      <w:szCs w:val="13"/>
      <w:u w:val="none"/>
    </w:rPr>
  </w:style>
  <w:style w:type="character" w:customStyle="1" w:styleId="Bodytext21Italic1">
    <w:name w:val="Body text (21) + Italic1"/>
    <w:rsid w:val="00B3560C"/>
    <w:rPr>
      <w:rFonts w:ascii="Times New Roman" w:hAnsi="Times New Roman" w:cs="Times New Roman"/>
      <w:b/>
      <w:bCs/>
      <w:i/>
      <w:iCs/>
      <w:spacing w:val="4"/>
      <w:sz w:val="19"/>
      <w:szCs w:val="19"/>
      <w:u w:val="none"/>
    </w:rPr>
  </w:style>
  <w:style w:type="character" w:customStyle="1" w:styleId="Bodytext11Spacing1pt1">
    <w:name w:val="Body text (11) + Spacing 1 pt1"/>
    <w:rsid w:val="00B3560C"/>
    <w:rPr>
      <w:rFonts w:ascii="Segoe UI" w:hAnsi="Segoe UI" w:cs="Segoe UI"/>
      <w:spacing w:val="31"/>
      <w:w w:val="40"/>
      <w:sz w:val="10"/>
      <w:szCs w:val="10"/>
      <w:u w:val="none"/>
    </w:rPr>
  </w:style>
  <w:style w:type="character" w:customStyle="1" w:styleId="Heading153NotItalic">
    <w:name w:val="Heading #15 (3) + Not Italic"/>
    <w:rsid w:val="00B3560C"/>
    <w:rPr>
      <w:rFonts w:ascii="Times New Roman" w:hAnsi="Times New Roman" w:cs="Times New Roman"/>
      <w:i/>
      <w:iCs/>
      <w:spacing w:val="7"/>
      <w:u w:val="none"/>
    </w:rPr>
  </w:style>
  <w:style w:type="character" w:customStyle="1" w:styleId="Bodytext2312pt1">
    <w:name w:val="Body text (23) + 12 pt1"/>
    <w:rsid w:val="00B3560C"/>
    <w:rPr>
      <w:rFonts w:ascii="Times New Roman" w:hAnsi="Times New Roman" w:cs="Times New Roman"/>
      <w:b/>
      <w:bCs/>
      <w:i/>
      <w:iCs/>
      <w:spacing w:val="7"/>
      <w:sz w:val="24"/>
      <w:szCs w:val="24"/>
      <w:u w:val="none"/>
    </w:rPr>
  </w:style>
  <w:style w:type="character" w:customStyle="1" w:styleId="Bodytext23Spacing0pt">
    <w:name w:val="Body text (23) + Spacing 0 pt"/>
    <w:rsid w:val="00B3560C"/>
    <w:rPr>
      <w:rFonts w:ascii="Times New Roman" w:hAnsi="Times New Roman" w:cs="Times New Roman"/>
      <w:b/>
      <w:bCs/>
      <w:i/>
      <w:iCs/>
      <w:spacing w:val="0"/>
      <w:sz w:val="26"/>
      <w:szCs w:val="26"/>
      <w:u w:val="none"/>
    </w:rPr>
  </w:style>
  <w:style w:type="character" w:customStyle="1" w:styleId="Heading152Spacing0pt">
    <w:name w:val="Heading #15 (2) + Spacing 0 pt"/>
    <w:rsid w:val="00B3560C"/>
    <w:rPr>
      <w:rFonts w:ascii="Times New Roman" w:hAnsi="Times New Roman" w:cs="Times New Roman"/>
      <w:spacing w:val="7"/>
      <w:u w:val="none"/>
    </w:rPr>
  </w:style>
  <w:style w:type="character" w:customStyle="1" w:styleId="Tableofcontents11Spacing0pt">
    <w:name w:val="Table of contents (11) + Spacing 0 pt"/>
    <w:rsid w:val="00B3560C"/>
    <w:rPr>
      <w:rFonts w:ascii="Times New Roman" w:hAnsi="Times New Roman" w:cs="Times New Roman"/>
      <w:b/>
      <w:bCs/>
      <w:i/>
      <w:iCs/>
      <w:spacing w:val="4"/>
      <w:sz w:val="19"/>
      <w:szCs w:val="19"/>
      <w:u w:val="none"/>
    </w:rPr>
  </w:style>
  <w:style w:type="character" w:customStyle="1" w:styleId="Tableofcontents11NotItalic1">
    <w:name w:val="Table of contents (11) + Not Italic1"/>
    <w:rsid w:val="00B3560C"/>
    <w:rPr>
      <w:rFonts w:ascii="Times New Roman" w:hAnsi="Times New Roman" w:cs="Times New Roman"/>
      <w:b/>
      <w:bCs/>
      <w:i/>
      <w:iCs/>
      <w:spacing w:val="3"/>
      <w:sz w:val="19"/>
      <w:szCs w:val="19"/>
      <w:u w:val="none"/>
    </w:rPr>
  </w:style>
  <w:style w:type="character" w:customStyle="1" w:styleId="Tableofcontents12">
    <w:name w:val="Table of contents (12)_"/>
    <w:link w:val="Tableofcontents120"/>
    <w:rsid w:val="00B3560C"/>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B3560C"/>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B3560C"/>
    <w:rPr>
      <w:rFonts w:ascii="Times New Roman" w:hAnsi="Times New Roman" w:cs="Times New Roman"/>
      <w:b/>
      <w:bCs/>
      <w:spacing w:val="3"/>
      <w:sz w:val="19"/>
      <w:szCs w:val="19"/>
      <w:u w:val="none"/>
    </w:rPr>
  </w:style>
  <w:style w:type="character" w:customStyle="1" w:styleId="Tableofcontents1013pt">
    <w:name w:val="Table of contents (10) + 13 pt"/>
    <w:rsid w:val="00B3560C"/>
    <w:rPr>
      <w:rFonts w:ascii="Times New Roman" w:hAnsi="Times New Roman" w:cs="Times New Roman"/>
      <w:b/>
      <w:bCs/>
      <w:spacing w:val="0"/>
      <w:w w:val="10"/>
      <w:sz w:val="26"/>
      <w:szCs w:val="26"/>
      <w:u w:val="none"/>
    </w:rPr>
  </w:style>
  <w:style w:type="character" w:customStyle="1" w:styleId="BodytextItalic1">
    <w:name w:val="Body text + Italic1"/>
    <w:rsid w:val="00B3560C"/>
    <w:rPr>
      <w:rFonts w:ascii="Times New Roman" w:hAnsi="Times New Roman" w:cs="Times New Roman"/>
      <w:i/>
      <w:iCs/>
      <w:spacing w:val="2"/>
      <w:u w:val="none"/>
    </w:rPr>
  </w:style>
  <w:style w:type="character" w:customStyle="1" w:styleId="BodytextCenturyGothic">
    <w:name w:val="Body text + Century Gothic"/>
    <w:rsid w:val="00B3560C"/>
    <w:rPr>
      <w:rFonts w:ascii="Century Gothic" w:hAnsi="Century Gothic" w:cs="Century Gothic"/>
      <w:spacing w:val="8"/>
      <w:sz w:val="8"/>
      <w:szCs w:val="8"/>
      <w:u w:val="none"/>
    </w:rPr>
  </w:style>
  <w:style w:type="character" w:customStyle="1" w:styleId="Bodytext48">
    <w:name w:val="Body text (48)_"/>
    <w:link w:val="Bodytext480"/>
    <w:rsid w:val="00B3560C"/>
    <w:rPr>
      <w:rFonts w:ascii="Times New Roman" w:hAnsi="Times New Roman" w:cs="Times New Roman"/>
      <w:b/>
      <w:bCs/>
      <w:spacing w:val="3"/>
      <w:u w:val="none"/>
    </w:rPr>
  </w:style>
  <w:style w:type="paragraph" w:customStyle="1" w:styleId="Bodytext480">
    <w:name w:val="Body text (48)"/>
    <w:basedOn w:val="Normal"/>
    <w:link w:val="Bodytext48"/>
    <w:rsid w:val="00B3560C"/>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rsid w:val="00B3560C"/>
    <w:rPr>
      <w:rFonts w:ascii="Times New Roman" w:hAnsi="Times New Roman" w:cs="Times New Roman"/>
      <w:b/>
      <w:bCs/>
      <w:i/>
      <w:iCs/>
      <w:spacing w:val="2"/>
      <w:u w:val="none"/>
    </w:rPr>
  </w:style>
  <w:style w:type="character" w:customStyle="1" w:styleId="Heading26Bold">
    <w:name w:val="Heading #26 + Bold"/>
    <w:rsid w:val="00B3560C"/>
    <w:rPr>
      <w:rFonts w:ascii="Times New Roman" w:hAnsi="Times New Roman" w:cs="Times New Roman"/>
      <w:b/>
      <w:bCs/>
      <w:spacing w:val="2"/>
      <w:u w:val="none"/>
    </w:rPr>
  </w:style>
  <w:style w:type="character" w:customStyle="1" w:styleId="Heading225">
    <w:name w:val="Heading #22 (5)_"/>
    <w:link w:val="Heading2250"/>
    <w:rsid w:val="00B3560C"/>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B3560C"/>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rsid w:val="00B3560C"/>
    <w:rPr>
      <w:rFonts w:ascii="Segoe UI" w:hAnsi="Segoe UI" w:cs="Segoe UI"/>
      <w:b/>
      <w:bCs/>
      <w:i/>
      <w:iCs/>
      <w:spacing w:val="34"/>
      <w:sz w:val="11"/>
      <w:szCs w:val="11"/>
      <w:u w:val="none"/>
    </w:rPr>
  </w:style>
  <w:style w:type="character" w:customStyle="1" w:styleId="Bodytext49">
    <w:name w:val="Body text (49)_"/>
    <w:link w:val="Bodytext490"/>
    <w:rsid w:val="00B3560C"/>
    <w:rPr>
      <w:rFonts w:ascii="Segoe UI" w:hAnsi="Segoe UI" w:cs="Segoe UI"/>
      <w:sz w:val="20"/>
      <w:szCs w:val="20"/>
      <w:u w:val="none"/>
    </w:rPr>
  </w:style>
  <w:style w:type="paragraph" w:customStyle="1" w:styleId="Bodytext490">
    <w:name w:val="Body text (49)"/>
    <w:basedOn w:val="Normal"/>
    <w:link w:val="Bodytext49"/>
    <w:rsid w:val="00B3560C"/>
    <w:pPr>
      <w:shd w:val="clear" w:color="auto" w:fill="FFFFFF"/>
      <w:spacing w:line="240" w:lineRule="atLeast"/>
      <w:jc w:val="both"/>
    </w:pPr>
    <w:rPr>
      <w:rFonts w:ascii="Segoe UI" w:hAnsi="Segoe UI" w:cs="Segoe UI"/>
      <w:color w:val="auto"/>
      <w:sz w:val="20"/>
      <w:szCs w:val="20"/>
      <w:lang w:eastAsia="en-US"/>
    </w:rPr>
  </w:style>
  <w:style w:type="character" w:customStyle="1" w:styleId="Bodytext49Italic">
    <w:name w:val="Body text (49) + Italic"/>
    <w:rsid w:val="00B3560C"/>
    <w:rPr>
      <w:rFonts w:ascii="Segoe UI" w:hAnsi="Segoe UI" w:cs="Segoe UI"/>
      <w:i/>
      <w:iCs/>
      <w:sz w:val="20"/>
      <w:szCs w:val="20"/>
      <w:u w:val="none"/>
    </w:rPr>
  </w:style>
  <w:style w:type="character" w:customStyle="1" w:styleId="Heading24Italic">
    <w:name w:val="Heading #24 + Italic"/>
    <w:rsid w:val="00B3560C"/>
    <w:rPr>
      <w:rFonts w:ascii="Times New Roman" w:hAnsi="Times New Roman" w:cs="Times New Roman"/>
      <w:i/>
      <w:iCs/>
      <w:spacing w:val="2"/>
      <w:u w:val="none"/>
    </w:rPr>
  </w:style>
  <w:style w:type="character" w:customStyle="1" w:styleId="Heading242">
    <w:name w:val="Heading #24 (2)_"/>
    <w:link w:val="Heading2420"/>
    <w:qFormat/>
    <w:rsid w:val="00B3560C"/>
    <w:rPr>
      <w:rFonts w:ascii="Times New Roman" w:hAnsi="Times New Roman" w:cs="Times New Roman"/>
      <w:i/>
      <w:iCs/>
      <w:spacing w:val="2"/>
      <w:u w:val="none"/>
    </w:rPr>
  </w:style>
  <w:style w:type="paragraph" w:customStyle="1" w:styleId="Heading2420">
    <w:name w:val="Heading #24 (2)"/>
    <w:basedOn w:val="Normal"/>
    <w:link w:val="Heading242"/>
    <w:rsid w:val="00B3560C"/>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rsid w:val="00B3560C"/>
    <w:rPr>
      <w:rFonts w:ascii="Times New Roman" w:hAnsi="Times New Roman" w:cs="Times New Roman"/>
      <w:b/>
      <w:bCs/>
      <w:spacing w:val="5"/>
      <w:sz w:val="18"/>
      <w:szCs w:val="18"/>
      <w:u w:val="none"/>
    </w:rPr>
  </w:style>
  <w:style w:type="character" w:customStyle="1" w:styleId="Bodytext3Spacing1pt">
    <w:name w:val="Body text (3) + Spacing 1 pt"/>
    <w:rsid w:val="00B3560C"/>
    <w:rPr>
      <w:rFonts w:ascii="Times New Roman" w:hAnsi="Times New Roman" w:cs="Times New Roman"/>
      <w:b/>
      <w:bCs/>
      <w:spacing w:val="33"/>
      <w:u w:val="none"/>
    </w:rPr>
  </w:style>
  <w:style w:type="character" w:customStyle="1" w:styleId="Heading242NotItalic">
    <w:name w:val="Heading #24 (2) + Not Italic"/>
    <w:rsid w:val="00B3560C"/>
    <w:rPr>
      <w:rFonts w:ascii="Times New Roman" w:hAnsi="Times New Roman" w:cs="Times New Roman"/>
      <w:i/>
      <w:iCs/>
      <w:spacing w:val="7"/>
      <w:u w:val="none"/>
    </w:rPr>
  </w:style>
  <w:style w:type="character" w:customStyle="1" w:styleId="Tableofcontents13">
    <w:name w:val="Table of contents (13)_"/>
    <w:link w:val="Tableofcontents130"/>
    <w:rsid w:val="00B3560C"/>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B3560C"/>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B3560C"/>
    <w:rPr>
      <w:rFonts w:ascii="Times New Roman" w:hAnsi="Times New Roman" w:cs="Times New Roman"/>
      <w:i/>
      <w:iCs/>
      <w:spacing w:val="2"/>
      <w:u w:val="none"/>
    </w:rPr>
  </w:style>
  <w:style w:type="paragraph" w:customStyle="1" w:styleId="Picturecaption30">
    <w:name w:val="Picture caption (3)"/>
    <w:basedOn w:val="Normal"/>
    <w:link w:val="Picturecaption3"/>
    <w:rsid w:val="00B3560C"/>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rsid w:val="00B3560C"/>
    <w:rPr>
      <w:rFonts w:ascii="Times New Roman" w:hAnsi="Times New Roman" w:cs="Times New Roman"/>
      <w:smallCaps/>
      <w:spacing w:val="7"/>
      <w:u w:val="none"/>
    </w:rPr>
  </w:style>
  <w:style w:type="character" w:customStyle="1" w:styleId="Bodytext10pt3">
    <w:name w:val="Body text + 10 pt3"/>
    <w:rsid w:val="00B3560C"/>
    <w:rPr>
      <w:rFonts w:ascii="Times New Roman" w:hAnsi="Times New Roman" w:cs="Times New Roman"/>
      <w:b/>
      <w:bCs/>
      <w:spacing w:val="0"/>
      <w:sz w:val="20"/>
      <w:szCs w:val="20"/>
      <w:u w:val="none"/>
    </w:rPr>
  </w:style>
  <w:style w:type="character" w:customStyle="1" w:styleId="Bodytext13pt1">
    <w:name w:val="Body text + 13 pt1"/>
    <w:rsid w:val="00B3560C"/>
    <w:rPr>
      <w:rFonts w:ascii="Times New Roman" w:hAnsi="Times New Roman" w:cs="Times New Roman"/>
      <w:b/>
      <w:bCs/>
      <w:i/>
      <w:iCs/>
      <w:spacing w:val="0"/>
      <w:sz w:val="26"/>
      <w:szCs w:val="26"/>
      <w:u w:val="none"/>
    </w:rPr>
  </w:style>
  <w:style w:type="character" w:customStyle="1" w:styleId="BodytextSegoeUI1">
    <w:name w:val="Body text + Segoe UI1"/>
    <w:rsid w:val="00B3560C"/>
    <w:rPr>
      <w:rFonts w:ascii="Segoe UI" w:hAnsi="Segoe UI" w:cs="Segoe UI"/>
      <w:spacing w:val="31"/>
      <w:w w:val="40"/>
      <w:sz w:val="10"/>
      <w:szCs w:val="10"/>
      <w:u w:val="none"/>
    </w:rPr>
  </w:style>
  <w:style w:type="character" w:customStyle="1" w:styleId="Headerorfooter5Spacing0pt1">
    <w:name w:val="Header or footer (5) + Spacing 0 pt1"/>
    <w:rsid w:val="00B3560C"/>
    <w:rPr>
      <w:rFonts w:ascii="Times New Roman" w:hAnsi="Times New Roman" w:cs="Times New Roman"/>
      <w:b/>
      <w:bCs/>
      <w:spacing w:val="9"/>
      <w:u w:val="none"/>
    </w:rPr>
  </w:style>
  <w:style w:type="character" w:customStyle="1" w:styleId="Bodytext500">
    <w:name w:val="Body text (50)_"/>
    <w:link w:val="Bodytext501"/>
    <w:rsid w:val="00B3560C"/>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B3560C"/>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B3560C"/>
    <w:rPr>
      <w:rFonts w:ascii="Times New Roman" w:hAnsi="Times New Roman" w:cs="Times New Roman"/>
      <w:b/>
      <w:bCs/>
      <w:spacing w:val="-2"/>
      <w:sz w:val="44"/>
      <w:szCs w:val="44"/>
      <w:u w:val="none"/>
    </w:rPr>
  </w:style>
  <w:style w:type="paragraph" w:customStyle="1" w:styleId="Heading40">
    <w:name w:val="Heading #4"/>
    <w:basedOn w:val="Normal"/>
    <w:link w:val="Heading4"/>
    <w:rsid w:val="00B3560C"/>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B3560C"/>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B3560C"/>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rsid w:val="00B3560C"/>
    <w:rPr>
      <w:rFonts w:ascii="Times New Roman" w:hAnsi="Times New Roman" w:cs="Times New Roman"/>
      <w:b/>
      <w:bCs/>
      <w:spacing w:val="5"/>
      <w:sz w:val="18"/>
      <w:szCs w:val="18"/>
      <w:u w:val="none"/>
    </w:rPr>
  </w:style>
  <w:style w:type="character" w:customStyle="1" w:styleId="Bodytext85pt">
    <w:name w:val="Body text + 8.5 pt"/>
    <w:rsid w:val="00B3560C"/>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B3560C"/>
    <w:rPr>
      <w:rFonts w:ascii="Bookman Old Style" w:hAnsi="Bookman Old Style" w:cs="Bookman Old Style"/>
      <w:i/>
      <w:iCs/>
      <w:sz w:val="8"/>
      <w:szCs w:val="8"/>
      <w:u w:val="none"/>
    </w:rPr>
  </w:style>
  <w:style w:type="paragraph" w:customStyle="1" w:styleId="Headerorfooter130">
    <w:name w:val="Header or footer (13)"/>
    <w:basedOn w:val="Normal"/>
    <w:link w:val="Headerorfooter13"/>
    <w:rsid w:val="00B3560C"/>
    <w:pPr>
      <w:shd w:val="clear" w:color="auto" w:fill="FFFFFF"/>
      <w:spacing w:line="240" w:lineRule="atLeast"/>
    </w:pPr>
    <w:rPr>
      <w:rFonts w:ascii="Bookman Old Style" w:hAnsi="Bookman Old Style" w:cs="Bookman Old Style"/>
      <w:i/>
      <w:iCs/>
      <w:color w:val="auto"/>
      <w:sz w:val="8"/>
      <w:szCs w:val="8"/>
      <w:lang w:eastAsia="en-US"/>
    </w:rPr>
  </w:style>
  <w:style w:type="character" w:customStyle="1" w:styleId="Footnote2">
    <w:name w:val="Footnote (2)_"/>
    <w:link w:val="Footnote20"/>
    <w:rsid w:val="00B3560C"/>
    <w:rPr>
      <w:rFonts w:ascii="Times New Roman" w:hAnsi="Times New Roman" w:cs="Times New Roman"/>
      <w:b/>
      <w:bCs/>
      <w:spacing w:val="5"/>
      <w:sz w:val="18"/>
      <w:szCs w:val="18"/>
      <w:u w:val="none"/>
    </w:rPr>
  </w:style>
  <w:style w:type="paragraph" w:customStyle="1" w:styleId="Footnote20">
    <w:name w:val="Footnote (2)"/>
    <w:basedOn w:val="Normal"/>
    <w:link w:val="Footnote2"/>
    <w:rsid w:val="00B3560C"/>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B3560C"/>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B3560C"/>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rsid w:val="00B3560C"/>
    <w:rPr>
      <w:rFonts w:ascii="Segoe UI" w:hAnsi="Segoe UI" w:cs="Segoe UI"/>
      <w:b/>
      <w:bCs/>
      <w:spacing w:val="-4"/>
      <w:sz w:val="23"/>
      <w:szCs w:val="23"/>
      <w:u w:val="none"/>
    </w:rPr>
  </w:style>
  <w:style w:type="character" w:customStyle="1" w:styleId="Heading94">
    <w:name w:val="Heading #9 (4)_"/>
    <w:link w:val="Heading940"/>
    <w:rsid w:val="00B3560C"/>
    <w:rPr>
      <w:rFonts w:ascii="Times New Roman" w:hAnsi="Times New Roman" w:cs="Times New Roman"/>
      <w:b/>
      <w:bCs/>
      <w:spacing w:val="4"/>
      <w:sz w:val="39"/>
      <w:szCs w:val="39"/>
      <w:u w:val="none"/>
    </w:rPr>
  </w:style>
  <w:style w:type="paragraph" w:customStyle="1" w:styleId="Heading940">
    <w:name w:val="Heading #9 (4)"/>
    <w:basedOn w:val="Normal"/>
    <w:link w:val="Heading94"/>
    <w:rsid w:val="00B3560C"/>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rsid w:val="00B3560C"/>
    <w:rPr>
      <w:rFonts w:ascii="Times New Roman" w:hAnsi="Times New Roman" w:cs="Times New Roman"/>
      <w:b/>
      <w:bCs/>
      <w:spacing w:val="-2"/>
      <w:sz w:val="58"/>
      <w:szCs w:val="58"/>
      <w:u w:val="none"/>
    </w:rPr>
  </w:style>
  <w:style w:type="character" w:customStyle="1" w:styleId="Bodytext105pt">
    <w:name w:val="Body text + 10.5 pt"/>
    <w:rsid w:val="00B3560C"/>
    <w:rPr>
      <w:rFonts w:ascii="Times New Roman" w:hAnsi="Times New Roman" w:cs="Times New Roman"/>
      <w:b/>
      <w:bCs/>
      <w:spacing w:val="8"/>
      <w:sz w:val="21"/>
      <w:szCs w:val="21"/>
      <w:u w:val="none"/>
    </w:rPr>
  </w:style>
  <w:style w:type="character" w:customStyle="1" w:styleId="Bodytext9pt1">
    <w:name w:val="Body text + 9 pt1"/>
    <w:rsid w:val="00B3560C"/>
    <w:rPr>
      <w:rFonts w:ascii="Times New Roman" w:hAnsi="Times New Roman" w:cs="Times New Roman"/>
      <w:b/>
      <w:bCs/>
      <w:spacing w:val="28"/>
      <w:sz w:val="18"/>
      <w:szCs w:val="18"/>
      <w:u w:val="none"/>
    </w:rPr>
  </w:style>
  <w:style w:type="character" w:customStyle="1" w:styleId="Heading234">
    <w:name w:val="Heading #23 (4)_"/>
    <w:link w:val="Heading2340"/>
    <w:rsid w:val="00B3560C"/>
    <w:rPr>
      <w:rFonts w:ascii="Times New Roman" w:hAnsi="Times New Roman" w:cs="Times New Roman"/>
      <w:sz w:val="33"/>
      <w:szCs w:val="33"/>
      <w:u w:val="none"/>
    </w:rPr>
  </w:style>
  <w:style w:type="paragraph" w:customStyle="1" w:styleId="Heading2340">
    <w:name w:val="Heading #23 (4)"/>
    <w:basedOn w:val="Normal"/>
    <w:link w:val="Heading234"/>
    <w:rsid w:val="00B3560C"/>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rsid w:val="00B3560C"/>
    <w:rPr>
      <w:rFonts w:ascii="Times New Roman" w:hAnsi="Times New Roman" w:cs="Times New Roman"/>
      <w:spacing w:val="1"/>
      <w:sz w:val="33"/>
      <w:szCs w:val="33"/>
      <w:u w:val="none"/>
    </w:rPr>
  </w:style>
  <w:style w:type="character" w:customStyle="1" w:styleId="Bodytext4pt">
    <w:name w:val="Body text + 4 pt"/>
    <w:rsid w:val="00B3560C"/>
    <w:rPr>
      <w:rFonts w:ascii="Times New Roman" w:hAnsi="Times New Roman" w:cs="Times New Roman"/>
      <w:spacing w:val="0"/>
      <w:w w:val="60"/>
      <w:sz w:val="8"/>
      <w:szCs w:val="8"/>
      <w:u w:val="none"/>
    </w:rPr>
  </w:style>
  <w:style w:type="character" w:customStyle="1" w:styleId="BodytextCalibri">
    <w:name w:val="Body text + Calibri"/>
    <w:rsid w:val="00B3560C"/>
    <w:rPr>
      <w:rFonts w:ascii="Calibri" w:hAnsi="Calibri" w:cs="Calibri"/>
      <w:i/>
      <w:iCs/>
      <w:spacing w:val="0"/>
      <w:sz w:val="8"/>
      <w:szCs w:val="8"/>
      <w:u w:val="none"/>
    </w:rPr>
  </w:style>
  <w:style w:type="character" w:customStyle="1" w:styleId="Bodytext26">
    <w:name w:val="Body text (26)_"/>
    <w:link w:val="Bodytext260"/>
    <w:rsid w:val="00B3560C"/>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B3560C"/>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rsid w:val="00B3560C"/>
    <w:rPr>
      <w:rFonts w:ascii="Times New Roman" w:hAnsi="Times New Roman" w:cs="Times New Roman"/>
      <w:b/>
      <w:bCs/>
      <w:spacing w:val="8"/>
      <w:sz w:val="21"/>
      <w:szCs w:val="21"/>
      <w:u w:val="none"/>
    </w:rPr>
  </w:style>
  <w:style w:type="character" w:customStyle="1" w:styleId="BodytextMSMincho">
    <w:name w:val="Body text + MS Mincho"/>
    <w:rsid w:val="00B3560C"/>
    <w:rPr>
      <w:rFonts w:ascii="MS Mincho" w:eastAsia="MS Mincho" w:hAnsi="Times New Roman" w:cs="MS Mincho"/>
      <w:spacing w:val="0"/>
      <w:sz w:val="27"/>
      <w:szCs w:val="27"/>
      <w:u w:val="none"/>
    </w:rPr>
  </w:style>
  <w:style w:type="character" w:customStyle="1" w:styleId="Bodytext135pt">
    <w:name w:val="Body text + 13.5 pt"/>
    <w:rsid w:val="00B3560C"/>
    <w:rPr>
      <w:rFonts w:ascii="Times New Roman" w:hAnsi="Times New Roman" w:cs="Times New Roman"/>
      <w:b/>
      <w:bCs/>
      <w:spacing w:val="0"/>
      <w:sz w:val="27"/>
      <w:szCs w:val="27"/>
      <w:u w:val="none"/>
    </w:rPr>
  </w:style>
  <w:style w:type="character" w:customStyle="1" w:styleId="Bodytext218pt">
    <w:name w:val="Body text (21) + 8 pt"/>
    <w:rsid w:val="00B3560C"/>
    <w:rPr>
      <w:rFonts w:ascii="Times New Roman" w:hAnsi="Times New Roman" w:cs="Times New Roman"/>
      <w:b/>
      <w:bCs/>
      <w:spacing w:val="0"/>
      <w:sz w:val="16"/>
      <w:szCs w:val="16"/>
      <w:u w:val="none"/>
    </w:rPr>
  </w:style>
  <w:style w:type="character" w:customStyle="1" w:styleId="Bodytext21Calibri">
    <w:name w:val="Body text (21) + Calibri"/>
    <w:rsid w:val="00B3560C"/>
    <w:rPr>
      <w:rFonts w:ascii="Calibri" w:hAnsi="Calibri" w:cs="Calibri"/>
      <w:b/>
      <w:bCs/>
      <w:spacing w:val="-2"/>
      <w:sz w:val="15"/>
      <w:szCs w:val="15"/>
      <w:u w:val="none"/>
    </w:rPr>
  </w:style>
  <w:style w:type="character" w:customStyle="1" w:styleId="Bodytext2295pt1">
    <w:name w:val="Body text (22) + 9.5 pt1"/>
    <w:rsid w:val="00B3560C"/>
    <w:rPr>
      <w:rFonts w:ascii="Times New Roman" w:hAnsi="Times New Roman" w:cs="Times New Roman"/>
      <w:b/>
      <w:bCs/>
      <w:spacing w:val="3"/>
      <w:sz w:val="19"/>
      <w:szCs w:val="19"/>
      <w:u w:val="none"/>
    </w:rPr>
  </w:style>
  <w:style w:type="character" w:customStyle="1" w:styleId="Heading263">
    <w:name w:val="Heading #26 (3)_"/>
    <w:link w:val="Heading2630"/>
    <w:rsid w:val="00B3560C"/>
    <w:rPr>
      <w:rFonts w:ascii="Times New Roman" w:hAnsi="Times New Roman" w:cs="Times New Roman"/>
      <w:b/>
      <w:bCs/>
      <w:spacing w:val="3"/>
      <w:u w:val="none"/>
    </w:rPr>
  </w:style>
  <w:style w:type="paragraph" w:customStyle="1" w:styleId="Heading2630">
    <w:name w:val="Heading #26 (3)"/>
    <w:basedOn w:val="Normal"/>
    <w:link w:val="Heading263"/>
    <w:rsid w:val="00B3560C"/>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rsid w:val="00B3560C"/>
    <w:rPr>
      <w:rFonts w:ascii="Times New Roman" w:hAnsi="Times New Roman" w:cs="Times New Roman"/>
      <w:b/>
      <w:bCs/>
      <w:spacing w:val="7"/>
      <w:u w:val="none"/>
    </w:rPr>
  </w:style>
  <w:style w:type="character" w:customStyle="1" w:styleId="Heading263155pt">
    <w:name w:val="Heading #26 (3) + 15.5 pt"/>
    <w:rsid w:val="00B3560C"/>
    <w:rPr>
      <w:rFonts w:ascii="Times New Roman" w:hAnsi="Times New Roman" w:cs="Times New Roman"/>
      <w:b/>
      <w:bCs/>
      <w:spacing w:val="3"/>
      <w:sz w:val="31"/>
      <w:szCs w:val="31"/>
      <w:u w:val="none"/>
    </w:rPr>
  </w:style>
  <w:style w:type="character" w:customStyle="1" w:styleId="BodytextMSMincho1">
    <w:name w:val="Body text + MS Mincho1"/>
    <w:rsid w:val="00B3560C"/>
    <w:rPr>
      <w:rFonts w:ascii="MS Mincho" w:eastAsia="MS Mincho" w:hAnsi="Times New Roman" w:cs="MS Mincho"/>
      <w:i/>
      <w:iCs/>
      <w:spacing w:val="0"/>
      <w:w w:val="150"/>
      <w:sz w:val="8"/>
      <w:szCs w:val="8"/>
      <w:u w:val="none"/>
    </w:rPr>
  </w:style>
  <w:style w:type="character" w:customStyle="1" w:styleId="BodytextBookmanOldStyle">
    <w:name w:val="Body text + Bookman Old Style"/>
    <w:rsid w:val="00B3560C"/>
    <w:rPr>
      <w:rFonts w:ascii="Bookman Old Style" w:hAnsi="Bookman Old Style" w:cs="Bookman Old Style"/>
      <w:b/>
      <w:bCs/>
      <w:spacing w:val="29"/>
      <w:sz w:val="8"/>
      <w:szCs w:val="8"/>
      <w:u w:val="none"/>
    </w:rPr>
  </w:style>
  <w:style w:type="character" w:customStyle="1" w:styleId="BodytextConstantia">
    <w:name w:val="Body text + Constantia"/>
    <w:rsid w:val="00B3560C"/>
    <w:rPr>
      <w:rFonts w:ascii="Constantia" w:hAnsi="Constantia" w:cs="Constantia"/>
      <w:spacing w:val="0"/>
      <w:sz w:val="9"/>
      <w:szCs w:val="9"/>
      <w:u w:val="none"/>
    </w:rPr>
  </w:style>
  <w:style w:type="character" w:customStyle="1" w:styleId="Heading263SegoeUI">
    <w:name w:val="Heading #26 (3) + Segoe UI"/>
    <w:rsid w:val="00B3560C"/>
    <w:rPr>
      <w:rFonts w:ascii="Segoe UI" w:hAnsi="Segoe UI" w:cs="Segoe UI"/>
      <w:b/>
      <w:bCs/>
      <w:spacing w:val="-7"/>
      <w:sz w:val="34"/>
      <w:szCs w:val="34"/>
      <w:u w:val="none"/>
    </w:rPr>
  </w:style>
  <w:style w:type="character" w:customStyle="1" w:styleId="Bodytext155pt1">
    <w:name w:val="Body text + 15.5 pt1"/>
    <w:rsid w:val="00B3560C"/>
    <w:rPr>
      <w:rFonts w:ascii="Times New Roman" w:hAnsi="Times New Roman" w:cs="Times New Roman"/>
      <w:b/>
      <w:bCs/>
      <w:spacing w:val="1"/>
      <w:sz w:val="31"/>
      <w:szCs w:val="31"/>
      <w:u w:val="none"/>
    </w:rPr>
  </w:style>
  <w:style w:type="character" w:customStyle="1" w:styleId="Footnote3">
    <w:name w:val="Footnote (3)_"/>
    <w:link w:val="Footnote30"/>
    <w:rsid w:val="00B3560C"/>
    <w:rPr>
      <w:rFonts w:ascii="Times New Roman" w:hAnsi="Times New Roman" w:cs="Times New Roman"/>
      <w:b/>
      <w:bCs/>
      <w:spacing w:val="3"/>
      <w:sz w:val="19"/>
      <w:szCs w:val="19"/>
      <w:u w:val="none"/>
    </w:rPr>
  </w:style>
  <w:style w:type="paragraph" w:customStyle="1" w:styleId="Footnote30">
    <w:name w:val="Footnote (3)"/>
    <w:basedOn w:val="Normal"/>
    <w:link w:val="Footnote3"/>
    <w:rsid w:val="00B3560C"/>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rsid w:val="00B3560C"/>
    <w:rPr>
      <w:rFonts w:ascii="Times New Roman" w:hAnsi="Times New Roman" w:cs="Times New Roman"/>
      <w:b/>
      <w:bCs/>
      <w:i/>
      <w:iCs/>
      <w:spacing w:val="4"/>
      <w:sz w:val="19"/>
      <w:szCs w:val="19"/>
      <w:u w:val="none"/>
    </w:rPr>
  </w:style>
  <w:style w:type="character" w:customStyle="1" w:styleId="Heading235">
    <w:name w:val="Heading #23 (5)_"/>
    <w:link w:val="Heading2350"/>
    <w:rsid w:val="00B3560C"/>
    <w:rPr>
      <w:rFonts w:ascii="Times New Roman" w:hAnsi="Times New Roman" w:cs="Times New Roman"/>
      <w:b/>
      <w:bCs/>
      <w:spacing w:val="3"/>
      <w:u w:val="none"/>
    </w:rPr>
  </w:style>
  <w:style w:type="paragraph" w:customStyle="1" w:styleId="Heading2350">
    <w:name w:val="Heading #23 (5)"/>
    <w:basedOn w:val="Normal"/>
    <w:link w:val="Heading235"/>
    <w:rsid w:val="00B3560C"/>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B3560C"/>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B3560C"/>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B3560C"/>
    <w:rPr>
      <w:rFonts w:ascii="Times New Roman" w:hAnsi="Times New Roman" w:cs="Times New Roman"/>
      <w:b/>
      <w:bCs/>
      <w:spacing w:val="7"/>
      <w:sz w:val="24"/>
      <w:szCs w:val="24"/>
      <w:u w:val="none"/>
    </w:rPr>
  </w:style>
  <w:style w:type="character" w:customStyle="1" w:styleId="Heading262Spacing1pt">
    <w:name w:val="Heading #26 (2) + Spacing 1 pt"/>
    <w:rsid w:val="00B3560C"/>
    <w:rPr>
      <w:rFonts w:ascii="Times New Roman" w:hAnsi="Times New Roman" w:cs="Times New Roman"/>
      <w:b/>
      <w:bCs/>
      <w:spacing w:val="33"/>
      <w:u w:val="none"/>
    </w:rPr>
  </w:style>
  <w:style w:type="character" w:customStyle="1" w:styleId="Bodytext10pt2">
    <w:name w:val="Body text + 10 pt2"/>
    <w:rsid w:val="00B3560C"/>
    <w:rPr>
      <w:rFonts w:ascii="Times New Roman" w:hAnsi="Times New Roman" w:cs="Times New Roman"/>
      <w:b/>
      <w:bCs/>
      <w:spacing w:val="6"/>
      <w:sz w:val="20"/>
      <w:szCs w:val="20"/>
      <w:u w:val="none"/>
    </w:rPr>
  </w:style>
  <w:style w:type="character" w:customStyle="1" w:styleId="Bodytext10pt1">
    <w:name w:val="Body text + 10 pt1"/>
    <w:rsid w:val="00B3560C"/>
    <w:rPr>
      <w:rFonts w:ascii="Times New Roman" w:hAnsi="Times New Roman" w:cs="Times New Roman"/>
      <w:spacing w:val="0"/>
      <w:sz w:val="20"/>
      <w:szCs w:val="20"/>
      <w:u w:val="none"/>
    </w:rPr>
  </w:style>
  <w:style w:type="character" w:customStyle="1" w:styleId="BodytextBold1">
    <w:name w:val="Body text + Bold1"/>
    <w:rsid w:val="00B3560C"/>
    <w:rPr>
      <w:rFonts w:ascii="Times New Roman" w:hAnsi="Times New Roman" w:cs="Times New Roman"/>
      <w:b/>
      <w:bCs/>
      <w:spacing w:val="12"/>
      <w:u w:val="none"/>
    </w:rPr>
  </w:style>
  <w:style w:type="character" w:customStyle="1" w:styleId="Bodytext3NotBold1">
    <w:name w:val="Body text (3) + Not Bold1"/>
    <w:rsid w:val="00B3560C"/>
    <w:rPr>
      <w:rFonts w:ascii="Times New Roman" w:hAnsi="Times New Roman" w:cs="Times New Roman"/>
      <w:b/>
      <w:bCs/>
      <w:spacing w:val="7"/>
      <w:u w:val="none"/>
    </w:rPr>
  </w:style>
  <w:style w:type="character" w:customStyle="1" w:styleId="Heading172Spacing0pt">
    <w:name w:val="Heading #17 (2) + Spacing 0 pt"/>
    <w:rsid w:val="00B3560C"/>
    <w:rPr>
      <w:rFonts w:ascii="Times New Roman" w:hAnsi="Times New Roman" w:cs="Times New Roman"/>
      <w:spacing w:val="7"/>
      <w:u w:val="none"/>
    </w:rPr>
  </w:style>
  <w:style w:type="character" w:customStyle="1" w:styleId="Heading263SegoeUI1">
    <w:name w:val="Heading #26 (3) + Segoe UI1"/>
    <w:rsid w:val="00B3560C"/>
    <w:rPr>
      <w:rFonts w:ascii="Segoe UI" w:hAnsi="Segoe UI" w:cs="Segoe UI"/>
      <w:b/>
      <w:bCs/>
      <w:spacing w:val="-4"/>
      <w:sz w:val="23"/>
      <w:szCs w:val="23"/>
      <w:u w:val="none"/>
    </w:rPr>
  </w:style>
  <w:style w:type="character" w:customStyle="1" w:styleId="Heading263Tahoma">
    <w:name w:val="Heading #26 (3) + Tahoma"/>
    <w:rsid w:val="00B3560C"/>
    <w:rPr>
      <w:rFonts w:ascii="Tahoma" w:hAnsi="Tahoma" w:cs="Tahoma"/>
      <w:b/>
      <w:bCs/>
      <w:spacing w:val="6"/>
      <w:sz w:val="29"/>
      <w:szCs w:val="29"/>
      <w:u w:val="none"/>
    </w:rPr>
  </w:style>
  <w:style w:type="character" w:customStyle="1" w:styleId="BodytextSpacing1pt">
    <w:name w:val="Body text + Spacing 1 pt"/>
    <w:rsid w:val="00B3560C"/>
    <w:rPr>
      <w:rFonts w:ascii="Times New Roman" w:hAnsi="Times New Roman" w:cs="Times New Roman"/>
      <w:spacing w:val="33"/>
      <w:u w:val="none"/>
    </w:rPr>
  </w:style>
  <w:style w:type="character" w:customStyle="1" w:styleId="Heading226">
    <w:name w:val="Heading #22 (6)_"/>
    <w:link w:val="Heading2260"/>
    <w:rsid w:val="00B3560C"/>
    <w:rPr>
      <w:rFonts w:ascii="Times New Roman" w:hAnsi="Times New Roman" w:cs="Times New Roman"/>
      <w:i/>
      <w:iCs/>
      <w:spacing w:val="2"/>
      <w:u w:val="none"/>
    </w:rPr>
  </w:style>
  <w:style w:type="paragraph" w:customStyle="1" w:styleId="Heading2260">
    <w:name w:val="Heading #22 (6)"/>
    <w:basedOn w:val="Normal"/>
    <w:link w:val="Heading226"/>
    <w:rsid w:val="00B3560C"/>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rsid w:val="00B3560C"/>
    <w:rPr>
      <w:rFonts w:ascii="Times New Roman" w:hAnsi="Times New Roman" w:cs="Times New Roman"/>
      <w:i/>
      <w:iCs/>
      <w:spacing w:val="7"/>
      <w:u w:val="none"/>
    </w:rPr>
  </w:style>
  <w:style w:type="character" w:customStyle="1" w:styleId="Heading265">
    <w:name w:val="Heading #26 (5)_"/>
    <w:link w:val="Heading2650"/>
    <w:rsid w:val="00B3560C"/>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B3560C"/>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B3560C"/>
    <w:rPr>
      <w:rFonts w:ascii="Times New Roman" w:hAnsi="Times New Roman" w:cs="Times New Roman"/>
      <w:spacing w:val="33"/>
      <w:u w:val="none"/>
    </w:rPr>
  </w:style>
  <w:style w:type="character" w:customStyle="1" w:styleId="TableofcontentsSpacing0pt1">
    <w:name w:val="Table of contents + Spacing 0 pt1"/>
    <w:rsid w:val="00B3560C"/>
    <w:rPr>
      <w:rFonts w:ascii="Times New Roman" w:hAnsi="Times New Roman" w:cs="Times New Roman"/>
      <w:spacing w:val="7"/>
      <w:u w:val="none"/>
    </w:rPr>
  </w:style>
  <w:style w:type="character" w:customStyle="1" w:styleId="Tableofcontents9Spacing0pt">
    <w:name w:val="Table of contents (9) + Spacing 0 pt"/>
    <w:rsid w:val="00B3560C"/>
    <w:rPr>
      <w:rFonts w:ascii="Times New Roman" w:hAnsi="Times New Roman" w:cs="Times New Roman"/>
      <w:i/>
      <w:iCs/>
      <w:spacing w:val="2"/>
      <w:u w:val="none"/>
    </w:rPr>
  </w:style>
  <w:style w:type="character" w:customStyle="1" w:styleId="Tableofcontents9NotItalic1">
    <w:name w:val="Table of contents (9) + Not Italic1"/>
    <w:rsid w:val="00B3560C"/>
    <w:rPr>
      <w:rFonts w:ascii="Times New Roman" w:hAnsi="Times New Roman" w:cs="Times New Roman"/>
      <w:i/>
      <w:iCs/>
      <w:spacing w:val="7"/>
      <w:u w:val="none"/>
    </w:rPr>
  </w:style>
  <w:style w:type="character" w:customStyle="1" w:styleId="TableofcontentsItalic1">
    <w:name w:val="Table of contents + Italic1"/>
    <w:rsid w:val="00B3560C"/>
    <w:rPr>
      <w:rFonts w:ascii="Times New Roman" w:hAnsi="Times New Roman" w:cs="Times New Roman"/>
      <w:i/>
      <w:iCs/>
      <w:spacing w:val="2"/>
      <w:u w:val="none"/>
    </w:rPr>
  </w:style>
  <w:style w:type="character" w:customStyle="1" w:styleId="Tableofcontents14">
    <w:name w:val="Table of contents (14)_"/>
    <w:link w:val="Tableofcontents140"/>
    <w:rsid w:val="00B3560C"/>
    <w:rPr>
      <w:rFonts w:ascii="Times New Roman" w:hAnsi="Times New Roman" w:cs="Times New Roman"/>
      <w:i/>
      <w:iCs/>
      <w:spacing w:val="-2"/>
      <w:u w:val="none"/>
    </w:rPr>
  </w:style>
  <w:style w:type="paragraph" w:customStyle="1" w:styleId="Tableofcontents140">
    <w:name w:val="Table of contents (14)"/>
    <w:basedOn w:val="Normal"/>
    <w:link w:val="Tableofcontents14"/>
    <w:rsid w:val="00B3560C"/>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rsid w:val="00B3560C"/>
    <w:rPr>
      <w:rFonts w:ascii="Times New Roman" w:hAnsi="Times New Roman" w:cs="Times New Roman"/>
      <w:b/>
      <w:bCs/>
      <w:i/>
      <w:iCs/>
      <w:spacing w:val="12"/>
      <w:u w:val="none"/>
    </w:rPr>
  </w:style>
  <w:style w:type="character" w:customStyle="1" w:styleId="Tableofcontents3Spacing1pt">
    <w:name w:val="Table of contents (3) + Spacing 1 pt"/>
    <w:rsid w:val="00B3560C"/>
    <w:rPr>
      <w:rFonts w:ascii="Segoe UI" w:hAnsi="Segoe UI" w:cs="Segoe UI"/>
      <w:spacing w:val="31"/>
      <w:w w:val="40"/>
      <w:sz w:val="10"/>
      <w:szCs w:val="10"/>
      <w:u w:val="none"/>
    </w:rPr>
  </w:style>
  <w:style w:type="character" w:customStyle="1" w:styleId="Heading254">
    <w:name w:val="Heading #25 (4)_"/>
    <w:link w:val="Heading2540"/>
    <w:rsid w:val="00B3560C"/>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B3560C"/>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rsid w:val="00B3560C"/>
    <w:rPr>
      <w:rFonts w:ascii="Times New Roman" w:hAnsi="Times New Roman" w:cs="Times New Roman"/>
      <w:b/>
      <w:bCs/>
      <w:i/>
      <w:iCs/>
      <w:spacing w:val="25"/>
      <w:sz w:val="19"/>
      <w:szCs w:val="19"/>
      <w:u w:val="none"/>
    </w:rPr>
  </w:style>
  <w:style w:type="character" w:customStyle="1" w:styleId="Bodytext2SmallCaps">
    <w:name w:val="Body text (2) + Small Caps"/>
    <w:rsid w:val="00B3560C"/>
    <w:rPr>
      <w:rFonts w:ascii="Times New Roman" w:hAnsi="Times New Roman" w:cs="Times New Roman"/>
      <w:b/>
      <w:bCs/>
      <w:smallCaps/>
      <w:spacing w:val="4"/>
      <w:sz w:val="21"/>
      <w:szCs w:val="21"/>
      <w:u w:val="none"/>
    </w:rPr>
  </w:style>
  <w:style w:type="character" w:customStyle="1" w:styleId="Bodytext6SmallCaps">
    <w:name w:val="Body text (6) + Small Caps"/>
    <w:rsid w:val="00B3560C"/>
    <w:rPr>
      <w:rFonts w:ascii="Times New Roman" w:hAnsi="Times New Roman" w:cs="Times New Roman"/>
      <w:b/>
      <w:bCs/>
      <w:smallCaps/>
      <w:spacing w:val="5"/>
      <w:sz w:val="17"/>
      <w:szCs w:val="17"/>
      <w:u w:val="none"/>
    </w:rPr>
  </w:style>
  <w:style w:type="character" w:customStyle="1" w:styleId="Bodytext7Spacing0pt">
    <w:name w:val="Body text (7) + Spacing 0 pt"/>
    <w:rsid w:val="00B3560C"/>
    <w:rPr>
      <w:rFonts w:ascii="Times New Roman" w:hAnsi="Times New Roman" w:cs="Times New Roman"/>
      <w:spacing w:val="1"/>
      <w:sz w:val="21"/>
      <w:szCs w:val="21"/>
      <w:u w:val="none"/>
    </w:rPr>
  </w:style>
  <w:style w:type="character" w:customStyle="1" w:styleId="Heading8Spacing0pt">
    <w:name w:val="Heading #8 + Spacing 0 pt"/>
    <w:rsid w:val="00B3560C"/>
    <w:rPr>
      <w:rFonts w:ascii="Times New Roman" w:hAnsi="Times New Roman" w:cs="Times New Roman"/>
      <w:spacing w:val="1"/>
      <w:sz w:val="21"/>
      <w:szCs w:val="21"/>
      <w:u w:val="none"/>
    </w:rPr>
  </w:style>
  <w:style w:type="character" w:customStyle="1" w:styleId="Bodytext8NotItalic">
    <w:name w:val="Body text (8) + Not Italic"/>
    <w:rsid w:val="00B3560C"/>
    <w:rPr>
      <w:rFonts w:ascii="Times New Roman" w:hAnsi="Times New Roman" w:cs="Times New Roman"/>
      <w:i/>
      <w:iCs/>
      <w:spacing w:val="1"/>
      <w:w w:val="80"/>
      <w:sz w:val="21"/>
      <w:szCs w:val="21"/>
      <w:u w:val="none"/>
    </w:rPr>
  </w:style>
  <w:style w:type="character" w:customStyle="1" w:styleId="Heading52">
    <w:name w:val="Heading #5 (2)_"/>
    <w:link w:val="Heading520"/>
    <w:rsid w:val="00B3560C"/>
    <w:rPr>
      <w:rFonts w:ascii="Impact" w:hAnsi="Impact"/>
      <w:sz w:val="22"/>
      <w:szCs w:val="22"/>
      <w:lang w:bidi="ar-SA"/>
    </w:rPr>
  </w:style>
  <w:style w:type="paragraph" w:customStyle="1" w:styleId="Heading520">
    <w:name w:val="Heading #5 (2)"/>
    <w:basedOn w:val="Normal"/>
    <w:link w:val="Heading52"/>
    <w:rsid w:val="00B3560C"/>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rsid w:val="00B3560C"/>
    <w:rPr>
      <w:rFonts w:ascii="Verdana" w:hAnsi="Verdana" w:cs="Verdana"/>
      <w:sz w:val="20"/>
      <w:szCs w:val="20"/>
      <w:lang w:bidi="ar-SA"/>
    </w:rPr>
  </w:style>
  <w:style w:type="character" w:customStyle="1" w:styleId="Heading42">
    <w:name w:val="Heading #4 (2)_"/>
    <w:link w:val="Heading420"/>
    <w:rsid w:val="00B3560C"/>
    <w:rPr>
      <w:rFonts w:ascii="Impact" w:hAnsi="Impact"/>
      <w:lang w:bidi="ar-SA"/>
    </w:rPr>
  </w:style>
  <w:style w:type="paragraph" w:customStyle="1" w:styleId="Heading420">
    <w:name w:val="Heading #4 (2)"/>
    <w:basedOn w:val="Normal"/>
    <w:link w:val="Heading42"/>
    <w:rsid w:val="00B3560C"/>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B3560C"/>
    <w:rPr>
      <w:rFonts w:ascii="Impact" w:hAnsi="Impact"/>
      <w:sz w:val="19"/>
      <w:szCs w:val="19"/>
      <w:lang w:bidi="ar-SA"/>
    </w:rPr>
  </w:style>
  <w:style w:type="character" w:customStyle="1" w:styleId="Heading53">
    <w:name w:val="Heading #5 (3)_"/>
    <w:link w:val="Heading530"/>
    <w:rsid w:val="00B3560C"/>
    <w:rPr>
      <w:spacing w:val="22"/>
      <w:sz w:val="17"/>
      <w:szCs w:val="17"/>
      <w:lang w:bidi="ar-SA"/>
    </w:rPr>
  </w:style>
  <w:style w:type="paragraph" w:customStyle="1" w:styleId="Heading530">
    <w:name w:val="Heading #5 (3)"/>
    <w:basedOn w:val="Normal"/>
    <w:link w:val="Heading53"/>
    <w:rsid w:val="00B3560C"/>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B3560C"/>
    <w:rPr>
      <w:rFonts w:ascii="Impact" w:hAnsi="Impact"/>
      <w:sz w:val="23"/>
      <w:szCs w:val="23"/>
      <w:lang w:bidi="ar-SA"/>
    </w:rPr>
  </w:style>
  <w:style w:type="paragraph" w:customStyle="1" w:styleId="Heading620">
    <w:name w:val="Heading #6 (2)"/>
    <w:basedOn w:val="Normal"/>
    <w:link w:val="Heading62"/>
    <w:rsid w:val="00B3560C"/>
    <w:pPr>
      <w:shd w:val="clear" w:color="auto" w:fill="FFFFFF"/>
      <w:spacing w:before="360" w:after="420" w:line="240" w:lineRule="atLeast"/>
      <w:jc w:val="center"/>
      <w:outlineLvl w:val="5"/>
    </w:pPr>
    <w:rPr>
      <w:rFonts w:ascii="Impact" w:eastAsia="Times New Roman" w:hAnsi="Impact" w:cs="Times New Roman"/>
      <w:color w:val="auto"/>
      <w:sz w:val="23"/>
      <w:szCs w:val="23"/>
      <w:lang w:val="en-US" w:eastAsia="en-US"/>
    </w:rPr>
  </w:style>
  <w:style w:type="character" w:customStyle="1" w:styleId="Heading62Verdana">
    <w:name w:val="Heading #6 (2) + Verdana"/>
    <w:rsid w:val="00B3560C"/>
    <w:rPr>
      <w:rFonts w:ascii="Verdana" w:hAnsi="Verdana" w:cs="Verdana"/>
      <w:sz w:val="21"/>
      <w:szCs w:val="21"/>
      <w:lang w:bidi="ar-SA"/>
    </w:rPr>
  </w:style>
  <w:style w:type="character" w:customStyle="1" w:styleId="Heading82">
    <w:name w:val="Heading #8 (2)_"/>
    <w:link w:val="Heading820"/>
    <w:rsid w:val="00B3560C"/>
    <w:rPr>
      <w:spacing w:val="1"/>
      <w:sz w:val="21"/>
      <w:szCs w:val="21"/>
      <w:lang w:bidi="ar-SA"/>
    </w:rPr>
  </w:style>
  <w:style w:type="paragraph" w:customStyle="1" w:styleId="Heading820">
    <w:name w:val="Heading #8 (2)"/>
    <w:basedOn w:val="Normal"/>
    <w:link w:val="Heading82"/>
    <w:rsid w:val="00B3560C"/>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B3560C"/>
    <w:rPr>
      <w:i/>
      <w:iCs/>
      <w:spacing w:val="1"/>
      <w:sz w:val="21"/>
      <w:szCs w:val="21"/>
      <w:lang w:bidi="ar-SA"/>
    </w:rPr>
  </w:style>
  <w:style w:type="character" w:customStyle="1" w:styleId="BodytextSpacing0pt4">
    <w:name w:val="Body text + Spacing 0 pt4"/>
    <w:rsid w:val="00B3560C"/>
    <w:rPr>
      <w:rFonts w:ascii="Times New Roman" w:hAnsi="Times New Roman" w:cs="Times New Roman"/>
      <w:spacing w:val="4"/>
      <w:sz w:val="21"/>
      <w:szCs w:val="21"/>
      <w:u w:val="none"/>
    </w:rPr>
  </w:style>
  <w:style w:type="character" w:customStyle="1" w:styleId="Heading7NotItalic">
    <w:name w:val="Heading #7 + Not Italic"/>
    <w:rsid w:val="00B3560C"/>
    <w:rPr>
      <w:rFonts w:ascii="Times New Roman" w:hAnsi="Times New Roman" w:cs="Times New Roman"/>
      <w:b/>
      <w:bCs/>
      <w:i/>
      <w:iCs/>
      <w:spacing w:val="1"/>
      <w:sz w:val="21"/>
      <w:szCs w:val="21"/>
      <w:u w:val="none"/>
    </w:rPr>
  </w:style>
  <w:style w:type="character" w:customStyle="1" w:styleId="HeaderorfooterItalic">
    <w:name w:val="Header or footer + Italic"/>
    <w:rsid w:val="00B3560C"/>
    <w:rPr>
      <w:rFonts w:ascii="Times New Roman" w:hAnsi="Times New Roman" w:cs="Times New Roman"/>
      <w:b/>
      <w:bCs/>
      <w:i/>
      <w:iCs/>
      <w:spacing w:val="6"/>
      <w:sz w:val="21"/>
      <w:szCs w:val="21"/>
      <w:u w:val="none"/>
    </w:rPr>
  </w:style>
  <w:style w:type="character" w:customStyle="1" w:styleId="TableofcontentsNotItalic">
    <w:name w:val="Table of contents + Not Italic"/>
    <w:rsid w:val="00B3560C"/>
    <w:rPr>
      <w:rFonts w:ascii="Times New Roman" w:hAnsi="Times New Roman" w:cs="Times New Roman"/>
      <w:i/>
      <w:iCs/>
      <w:spacing w:val="1"/>
      <w:sz w:val="21"/>
      <w:szCs w:val="21"/>
      <w:u w:val="none"/>
    </w:rPr>
  </w:style>
  <w:style w:type="character" w:customStyle="1" w:styleId="Heading63">
    <w:name w:val="Heading #6 (3)_"/>
    <w:link w:val="Heading630"/>
    <w:rsid w:val="00B3560C"/>
    <w:rPr>
      <w:rFonts w:ascii="Impact" w:hAnsi="Impact"/>
      <w:sz w:val="22"/>
      <w:szCs w:val="22"/>
      <w:lang w:bidi="ar-SA"/>
    </w:rPr>
  </w:style>
  <w:style w:type="paragraph" w:customStyle="1" w:styleId="Heading630">
    <w:name w:val="Heading #6 (3)"/>
    <w:basedOn w:val="Normal"/>
    <w:link w:val="Heading63"/>
    <w:rsid w:val="00B3560C"/>
    <w:pPr>
      <w:shd w:val="clear" w:color="auto" w:fill="FFFFFF"/>
      <w:spacing w:before="480" w:after="240" w:line="240" w:lineRule="atLeast"/>
      <w:jc w:val="center"/>
      <w:outlineLvl w:val="5"/>
    </w:pPr>
    <w:rPr>
      <w:rFonts w:ascii="Impact" w:eastAsia="Times New Roman" w:hAnsi="Impact" w:cs="Times New Roman"/>
      <w:color w:val="auto"/>
      <w:sz w:val="22"/>
      <w:szCs w:val="22"/>
      <w:lang w:val="en-US" w:eastAsia="en-US"/>
    </w:rPr>
  </w:style>
  <w:style w:type="character" w:customStyle="1" w:styleId="Heading63Verdana">
    <w:name w:val="Heading #6 (3) + Verdana"/>
    <w:rsid w:val="00B3560C"/>
    <w:rPr>
      <w:rFonts w:ascii="Verdana" w:hAnsi="Verdana" w:cs="Verdana"/>
      <w:sz w:val="20"/>
      <w:szCs w:val="20"/>
      <w:lang w:bidi="ar-SA"/>
    </w:rPr>
  </w:style>
  <w:style w:type="character" w:customStyle="1" w:styleId="Bodytext11pt">
    <w:name w:val="Body text + 11 pt"/>
    <w:rsid w:val="00B3560C"/>
    <w:rPr>
      <w:rFonts w:ascii="Times New Roman" w:hAnsi="Times New Roman" w:cs="Times New Roman"/>
      <w:spacing w:val="1"/>
      <w:sz w:val="22"/>
      <w:szCs w:val="22"/>
      <w:u w:val="none"/>
    </w:rPr>
  </w:style>
  <w:style w:type="character" w:customStyle="1" w:styleId="Heading83">
    <w:name w:val="Heading #8 (3)_"/>
    <w:link w:val="Heading830"/>
    <w:rsid w:val="00B3560C"/>
    <w:rPr>
      <w:i/>
      <w:iCs/>
      <w:spacing w:val="1"/>
      <w:sz w:val="21"/>
      <w:szCs w:val="21"/>
      <w:lang w:bidi="ar-SA"/>
    </w:rPr>
  </w:style>
  <w:style w:type="paragraph" w:customStyle="1" w:styleId="Heading830">
    <w:name w:val="Heading #8 (3)"/>
    <w:basedOn w:val="Normal"/>
    <w:link w:val="Heading83"/>
    <w:rsid w:val="00B3560C"/>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B3560C"/>
    <w:rPr>
      <w:i/>
      <w:iCs/>
      <w:spacing w:val="1"/>
      <w:sz w:val="21"/>
      <w:szCs w:val="21"/>
      <w:lang w:bidi="ar-SA"/>
    </w:rPr>
  </w:style>
  <w:style w:type="character" w:customStyle="1" w:styleId="Heading32">
    <w:name w:val="Heading #3 (2)_"/>
    <w:link w:val="Heading320"/>
    <w:rsid w:val="00B3560C"/>
    <w:rPr>
      <w:b/>
      <w:bCs/>
      <w:spacing w:val="32"/>
      <w:sz w:val="19"/>
      <w:szCs w:val="19"/>
      <w:lang w:bidi="ar-SA"/>
    </w:rPr>
  </w:style>
  <w:style w:type="paragraph" w:customStyle="1" w:styleId="Heading320">
    <w:name w:val="Heading #3 (2)"/>
    <w:basedOn w:val="Normal"/>
    <w:link w:val="Heading32"/>
    <w:rsid w:val="00B3560C"/>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B3560C"/>
    <w:rPr>
      <w:rFonts w:ascii="Impact" w:hAnsi="Impact"/>
      <w:sz w:val="22"/>
      <w:szCs w:val="22"/>
      <w:lang w:bidi="ar-SA"/>
    </w:rPr>
  </w:style>
  <w:style w:type="paragraph" w:customStyle="1" w:styleId="Heading640">
    <w:name w:val="Heading #6 (4)"/>
    <w:basedOn w:val="Normal"/>
    <w:link w:val="Heading64"/>
    <w:rsid w:val="00B3560C"/>
    <w:pPr>
      <w:shd w:val="clear" w:color="auto" w:fill="FFFFFF"/>
      <w:spacing w:before="540" w:after="540" w:line="240" w:lineRule="atLeast"/>
      <w:jc w:val="center"/>
      <w:outlineLvl w:val="5"/>
    </w:pPr>
    <w:rPr>
      <w:rFonts w:ascii="Impact" w:eastAsia="Times New Roman" w:hAnsi="Impact" w:cs="Times New Roman"/>
      <w:color w:val="auto"/>
      <w:sz w:val="22"/>
      <w:szCs w:val="22"/>
      <w:lang w:val="en-US" w:eastAsia="en-US"/>
    </w:rPr>
  </w:style>
  <w:style w:type="character" w:customStyle="1" w:styleId="Heading64Verdana">
    <w:name w:val="Heading #6 (4) + Verdana"/>
    <w:rsid w:val="00B3560C"/>
    <w:rPr>
      <w:rFonts w:ascii="Verdana" w:hAnsi="Verdana" w:cs="Verdana"/>
      <w:sz w:val="21"/>
      <w:szCs w:val="21"/>
      <w:lang w:bidi="ar-SA"/>
    </w:rPr>
  </w:style>
  <w:style w:type="character" w:customStyle="1" w:styleId="BodytextSpacing0pt3">
    <w:name w:val="Body text + Spacing 0 pt3"/>
    <w:rsid w:val="00B3560C"/>
    <w:rPr>
      <w:rFonts w:ascii="Times New Roman" w:hAnsi="Times New Roman" w:cs="Times New Roman"/>
      <w:spacing w:val="4"/>
      <w:sz w:val="21"/>
      <w:szCs w:val="21"/>
      <w:u w:val="none"/>
    </w:rPr>
  </w:style>
  <w:style w:type="character" w:customStyle="1" w:styleId="TablecaptionNotItalic">
    <w:name w:val="Table caption + Not Italic"/>
    <w:rsid w:val="00B3560C"/>
    <w:rPr>
      <w:rFonts w:ascii="Times New Roman" w:hAnsi="Times New Roman" w:cs="Times New Roman"/>
      <w:i/>
      <w:iCs/>
      <w:spacing w:val="1"/>
      <w:sz w:val="21"/>
      <w:szCs w:val="21"/>
      <w:u w:val="none"/>
    </w:rPr>
  </w:style>
  <w:style w:type="character" w:customStyle="1" w:styleId="Heading54">
    <w:name w:val="Heading #5 (4)_"/>
    <w:link w:val="Heading540"/>
    <w:rsid w:val="00B3560C"/>
    <w:rPr>
      <w:rFonts w:ascii="Impact" w:hAnsi="Impact"/>
      <w:sz w:val="22"/>
      <w:szCs w:val="22"/>
      <w:lang w:bidi="ar-SA"/>
    </w:rPr>
  </w:style>
  <w:style w:type="paragraph" w:customStyle="1" w:styleId="Heading540">
    <w:name w:val="Heading #5 (4)"/>
    <w:basedOn w:val="Normal"/>
    <w:link w:val="Heading54"/>
    <w:rsid w:val="00B3560C"/>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rsid w:val="00B3560C"/>
    <w:rPr>
      <w:rFonts w:ascii="Verdana" w:hAnsi="Verdana" w:cs="Verdana"/>
      <w:sz w:val="21"/>
      <w:szCs w:val="21"/>
      <w:lang w:bidi="ar-SA"/>
    </w:rPr>
  </w:style>
  <w:style w:type="character" w:customStyle="1" w:styleId="Bodytext11pt3">
    <w:name w:val="Body text + 11 pt3"/>
    <w:rsid w:val="00B3560C"/>
    <w:rPr>
      <w:rFonts w:ascii="Times New Roman" w:hAnsi="Times New Roman" w:cs="Times New Roman"/>
      <w:spacing w:val="1"/>
      <w:sz w:val="22"/>
      <w:szCs w:val="22"/>
      <w:u w:val="none"/>
    </w:rPr>
  </w:style>
  <w:style w:type="character" w:customStyle="1" w:styleId="Bodytext13Spacing0pt">
    <w:name w:val="Body text (13) + Spacing 0 pt"/>
    <w:rsid w:val="00B3560C"/>
    <w:rPr>
      <w:rFonts w:ascii="Times New Roman" w:hAnsi="Times New Roman" w:cs="Times New Roman"/>
      <w:b/>
      <w:bCs/>
      <w:spacing w:val="2"/>
      <w:sz w:val="21"/>
      <w:szCs w:val="21"/>
      <w:u w:val="none"/>
    </w:rPr>
  </w:style>
  <w:style w:type="character" w:customStyle="1" w:styleId="Bodytext2Spacing0pt1">
    <w:name w:val="Body text (2) + Spacing 0 pt1"/>
    <w:rsid w:val="00B3560C"/>
    <w:rPr>
      <w:rFonts w:ascii="Times New Roman" w:hAnsi="Times New Roman" w:cs="Times New Roman"/>
      <w:b/>
      <w:bCs/>
      <w:spacing w:val="5"/>
      <w:sz w:val="21"/>
      <w:szCs w:val="21"/>
      <w:u w:val="none"/>
    </w:rPr>
  </w:style>
  <w:style w:type="character" w:customStyle="1" w:styleId="Tablecaption3Spacing0pt">
    <w:name w:val="Table caption (3) + Spacing 0 pt"/>
    <w:rsid w:val="00B3560C"/>
    <w:rPr>
      <w:rFonts w:ascii="Times New Roman" w:hAnsi="Times New Roman" w:cs="Times New Roman"/>
      <w:b/>
      <w:bCs/>
      <w:spacing w:val="6"/>
      <w:sz w:val="17"/>
      <w:szCs w:val="17"/>
      <w:u w:val="none"/>
    </w:rPr>
  </w:style>
  <w:style w:type="character" w:customStyle="1" w:styleId="Heading202NotBold">
    <w:name w:val="Heading #20 (2) + Not Bold"/>
    <w:rsid w:val="00B3560C"/>
    <w:rPr>
      <w:rFonts w:ascii="Times New Roman" w:hAnsi="Times New Roman" w:cs="Times New Roman"/>
      <w:b/>
      <w:bCs/>
      <w:spacing w:val="5"/>
      <w:sz w:val="21"/>
      <w:szCs w:val="21"/>
      <w:u w:val="none"/>
    </w:rPr>
  </w:style>
  <w:style w:type="character" w:customStyle="1" w:styleId="Heading15295pt">
    <w:name w:val="Heading #15 (2) + 9.5 pt"/>
    <w:rsid w:val="00B3560C"/>
    <w:rPr>
      <w:rFonts w:ascii="Impact" w:hAnsi="Impact" w:cs="Impact"/>
      <w:spacing w:val="6"/>
      <w:sz w:val="19"/>
      <w:szCs w:val="19"/>
      <w:u w:val="none"/>
    </w:rPr>
  </w:style>
  <w:style w:type="character" w:customStyle="1" w:styleId="Heading202NotBold1">
    <w:name w:val="Heading #20 (2) + Not Bold1"/>
    <w:rsid w:val="00B3560C"/>
    <w:rPr>
      <w:rFonts w:ascii="Times New Roman" w:hAnsi="Times New Roman" w:cs="Times New Roman"/>
      <w:b/>
      <w:bCs/>
      <w:spacing w:val="5"/>
      <w:sz w:val="21"/>
      <w:szCs w:val="21"/>
      <w:u w:val="single"/>
    </w:rPr>
  </w:style>
  <w:style w:type="character" w:customStyle="1" w:styleId="Heading142">
    <w:name w:val="Heading #14 (2)_"/>
    <w:link w:val="Heading1420"/>
    <w:rsid w:val="00B3560C"/>
    <w:rPr>
      <w:rFonts w:ascii="Impact" w:hAnsi="Impact"/>
      <w:sz w:val="22"/>
      <w:szCs w:val="22"/>
      <w:lang w:bidi="ar-SA"/>
    </w:rPr>
  </w:style>
  <w:style w:type="paragraph" w:customStyle="1" w:styleId="Heading1420">
    <w:name w:val="Heading #14 (2)"/>
    <w:basedOn w:val="Normal"/>
    <w:link w:val="Heading142"/>
    <w:rsid w:val="00B3560C"/>
    <w:pPr>
      <w:shd w:val="clear" w:color="auto" w:fill="FFFFFF"/>
      <w:spacing w:before="600" w:after="1680" w:line="240" w:lineRule="atLeast"/>
      <w:jc w:val="center"/>
    </w:pPr>
    <w:rPr>
      <w:rFonts w:ascii="Impact" w:eastAsia="Times New Roman" w:hAnsi="Impact" w:cs="Times New Roman"/>
      <w:color w:val="auto"/>
      <w:sz w:val="22"/>
      <w:szCs w:val="22"/>
      <w:lang w:val="en-US" w:eastAsia="en-US"/>
    </w:rPr>
  </w:style>
  <w:style w:type="character" w:customStyle="1" w:styleId="Heading142MSReferenceSansSerif">
    <w:name w:val="Heading #14 (2) + MS Reference Sans Serif"/>
    <w:rsid w:val="00B3560C"/>
    <w:rPr>
      <w:rFonts w:ascii="MS Reference Sans Serif" w:hAnsi="MS Reference Sans Serif" w:cs="MS Reference Sans Serif"/>
      <w:sz w:val="20"/>
      <w:szCs w:val="20"/>
      <w:lang w:bidi="ar-SA"/>
    </w:rPr>
  </w:style>
  <w:style w:type="character" w:customStyle="1" w:styleId="Heading143">
    <w:name w:val="Heading #14 (3)_"/>
    <w:link w:val="Heading1430"/>
    <w:rsid w:val="00B3560C"/>
    <w:rPr>
      <w:rFonts w:ascii="Tahoma" w:hAnsi="Tahoma"/>
      <w:spacing w:val="21"/>
      <w:lang w:bidi="ar-SA"/>
    </w:rPr>
  </w:style>
  <w:style w:type="paragraph" w:customStyle="1" w:styleId="Heading1430">
    <w:name w:val="Heading #14 (3)"/>
    <w:basedOn w:val="Normal"/>
    <w:link w:val="Heading143"/>
    <w:rsid w:val="00B3560C"/>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B3560C"/>
    <w:rPr>
      <w:rFonts w:ascii="Tahoma" w:hAnsi="Tahoma"/>
      <w:spacing w:val="0"/>
      <w:lang w:bidi="ar-SA"/>
    </w:rPr>
  </w:style>
  <w:style w:type="character" w:customStyle="1" w:styleId="Heading144">
    <w:name w:val="Heading #14 (4)_"/>
    <w:link w:val="Heading1440"/>
    <w:rsid w:val="00B3560C"/>
    <w:rPr>
      <w:b/>
      <w:bCs/>
      <w:spacing w:val="4"/>
      <w:lang w:bidi="ar-SA"/>
    </w:rPr>
  </w:style>
  <w:style w:type="paragraph" w:customStyle="1" w:styleId="Heading1440">
    <w:name w:val="Heading #14 (4)"/>
    <w:basedOn w:val="Normal"/>
    <w:link w:val="Heading144"/>
    <w:rsid w:val="00B3560C"/>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B3560C"/>
    <w:rPr>
      <w:rFonts w:ascii="Times New Roman" w:hAnsi="Times New Roman" w:cs="Times New Roman"/>
      <w:b/>
      <w:bCs/>
      <w:spacing w:val="5"/>
      <w:sz w:val="21"/>
      <w:szCs w:val="21"/>
      <w:u w:val="none"/>
    </w:rPr>
  </w:style>
  <w:style w:type="character" w:customStyle="1" w:styleId="Heading33">
    <w:name w:val="Heading #3 (3)_"/>
    <w:link w:val="Heading330"/>
    <w:rsid w:val="00B3560C"/>
    <w:rPr>
      <w:spacing w:val="5"/>
      <w:sz w:val="21"/>
      <w:szCs w:val="21"/>
      <w:lang w:bidi="ar-SA"/>
    </w:rPr>
  </w:style>
  <w:style w:type="paragraph" w:customStyle="1" w:styleId="Heading330">
    <w:name w:val="Heading #3 (3)"/>
    <w:basedOn w:val="Normal"/>
    <w:link w:val="Heading33"/>
    <w:rsid w:val="00B3560C"/>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rsid w:val="00B3560C"/>
    <w:rPr>
      <w:rFonts w:ascii="Times New Roman" w:hAnsi="Times New Roman" w:cs="Times New Roman"/>
      <w:i/>
      <w:iCs/>
      <w:spacing w:val="-23"/>
      <w:sz w:val="21"/>
      <w:szCs w:val="21"/>
      <w:u w:val="none"/>
    </w:rPr>
  </w:style>
  <w:style w:type="character" w:customStyle="1" w:styleId="Heading133">
    <w:name w:val="Heading #13 (3)_"/>
    <w:link w:val="Heading1330"/>
    <w:rsid w:val="00B3560C"/>
    <w:rPr>
      <w:rFonts w:ascii="Impact" w:hAnsi="Impact"/>
      <w:sz w:val="22"/>
      <w:szCs w:val="22"/>
      <w:lang w:bidi="ar-SA"/>
    </w:rPr>
  </w:style>
  <w:style w:type="paragraph" w:customStyle="1" w:styleId="Heading1330">
    <w:name w:val="Heading #13 (3)"/>
    <w:basedOn w:val="Normal"/>
    <w:link w:val="Heading133"/>
    <w:rsid w:val="00B3560C"/>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rsid w:val="00B3560C"/>
    <w:rPr>
      <w:rFonts w:ascii="MS Reference Sans Serif" w:hAnsi="MS Reference Sans Serif" w:cs="MS Reference Sans Serif"/>
      <w:sz w:val="20"/>
      <w:szCs w:val="20"/>
      <w:lang w:bidi="ar-SA"/>
    </w:rPr>
  </w:style>
  <w:style w:type="character" w:customStyle="1" w:styleId="Heading1914pt">
    <w:name w:val="Heading #19 + 14 pt"/>
    <w:rsid w:val="00B3560C"/>
    <w:rPr>
      <w:rFonts w:ascii="Times New Roman" w:hAnsi="Times New Roman" w:cs="Times New Roman"/>
      <w:b/>
      <w:bCs/>
      <w:spacing w:val="-31"/>
      <w:sz w:val="28"/>
      <w:szCs w:val="28"/>
      <w:u w:val="none"/>
    </w:rPr>
  </w:style>
  <w:style w:type="character" w:customStyle="1" w:styleId="Heading145">
    <w:name w:val="Heading #14 (5)_"/>
    <w:link w:val="Heading1450"/>
    <w:rsid w:val="00B3560C"/>
    <w:rPr>
      <w:rFonts w:ascii="Impact" w:hAnsi="Impact"/>
      <w:sz w:val="22"/>
      <w:szCs w:val="22"/>
      <w:lang w:bidi="ar-SA"/>
    </w:rPr>
  </w:style>
  <w:style w:type="paragraph" w:customStyle="1" w:styleId="Heading1450">
    <w:name w:val="Heading #14 (5)"/>
    <w:basedOn w:val="Normal"/>
    <w:link w:val="Heading145"/>
    <w:rsid w:val="00B3560C"/>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B3560C"/>
    <w:rPr>
      <w:rFonts w:ascii="Dotum" w:eastAsia="Dotum" w:hAnsi="Impact" w:cs="Dotum"/>
      <w:sz w:val="22"/>
      <w:szCs w:val="22"/>
      <w:lang w:bidi="ar-SA"/>
    </w:rPr>
  </w:style>
  <w:style w:type="character" w:customStyle="1" w:styleId="Heading146">
    <w:name w:val="Heading #14 (6)_"/>
    <w:link w:val="Heading1460"/>
    <w:rsid w:val="00B3560C"/>
    <w:rPr>
      <w:rFonts w:ascii="Impact" w:hAnsi="Impact"/>
      <w:sz w:val="23"/>
      <w:szCs w:val="23"/>
      <w:lang w:bidi="ar-SA"/>
    </w:rPr>
  </w:style>
  <w:style w:type="paragraph" w:customStyle="1" w:styleId="Heading1460">
    <w:name w:val="Heading #14 (6)"/>
    <w:basedOn w:val="Normal"/>
    <w:link w:val="Heading146"/>
    <w:rsid w:val="00B3560C"/>
    <w:pPr>
      <w:shd w:val="clear" w:color="auto" w:fill="FFFFFF"/>
      <w:spacing w:before="960" w:after="540" w:line="240" w:lineRule="atLeast"/>
      <w:jc w:val="both"/>
    </w:pPr>
    <w:rPr>
      <w:rFonts w:ascii="Impact" w:eastAsia="Times New Roman" w:hAnsi="Impact" w:cs="Times New Roman"/>
      <w:color w:val="auto"/>
      <w:sz w:val="23"/>
      <w:szCs w:val="23"/>
      <w:lang w:val="en-US" w:eastAsia="en-US"/>
    </w:rPr>
  </w:style>
  <w:style w:type="character" w:customStyle="1" w:styleId="Heading14610pt">
    <w:name w:val="Heading #14 (6) + 10 pt"/>
    <w:rsid w:val="00B3560C"/>
    <w:rPr>
      <w:rFonts w:ascii="Impact" w:hAnsi="Impact"/>
      <w:sz w:val="20"/>
      <w:szCs w:val="20"/>
      <w:lang w:bidi="ar-SA"/>
    </w:rPr>
  </w:style>
  <w:style w:type="character" w:customStyle="1" w:styleId="Bodytext5Spacing0pt">
    <w:name w:val="Body text (5) + Spacing 0 pt"/>
    <w:rsid w:val="00B3560C"/>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B3560C"/>
    <w:rPr>
      <w:rFonts w:ascii="Times New Roman" w:hAnsi="Times New Roman" w:cs="Times New Roman"/>
      <w:spacing w:val="3"/>
      <w:sz w:val="19"/>
      <w:szCs w:val="19"/>
      <w:u w:val="none"/>
    </w:rPr>
  </w:style>
  <w:style w:type="character" w:customStyle="1" w:styleId="Heading2014pt">
    <w:name w:val="Heading #20 + 14 pt"/>
    <w:rsid w:val="00B3560C"/>
    <w:rPr>
      <w:rFonts w:ascii="Times New Roman" w:hAnsi="Times New Roman" w:cs="Times New Roman"/>
      <w:spacing w:val="-31"/>
      <w:sz w:val="28"/>
      <w:szCs w:val="28"/>
      <w:u w:val="none"/>
    </w:rPr>
  </w:style>
  <w:style w:type="character" w:customStyle="1" w:styleId="Heading147">
    <w:name w:val="Heading #14 (7)_"/>
    <w:link w:val="Heading1470"/>
    <w:rsid w:val="00B3560C"/>
    <w:rPr>
      <w:rFonts w:ascii="Impact" w:hAnsi="Impact"/>
      <w:sz w:val="22"/>
      <w:szCs w:val="22"/>
      <w:lang w:bidi="ar-SA"/>
    </w:rPr>
  </w:style>
  <w:style w:type="paragraph" w:customStyle="1" w:styleId="Heading1470">
    <w:name w:val="Heading #14 (7)"/>
    <w:basedOn w:val="Normal"/>
    <w:link w:val="Heading147"/>
    <w:rsid w:val="00B3560C"/>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B3560C"/>
    <w:rPr>
      <w:rFonts w:ascii="Impact" w:hAnsi="Impact"/>
      <w:sz w:val="20"/>
      <w:szCs w:val="20"/>
      <w:lang w:bidi="ar-SA"/>
    </w:rPr>
  </w:style>
  <w:style w:type="character" w:customStyle="1" w:styleId="Bodytext6105pt1">
    <w:name w:val="Body text (6) + 10.5 pt1"/>
    <w:rsid w:val="00B3560C"/>
    <w:rPr>
      <w:rFonts w:ascii="Times New Roman" w:hAnsi="Times New Roman" w:cs="Times New Roman"/>
      <w:b/>
      <w:bCs/>
      <w:spacing w:val="5"/>
      <w:sz w:val="21"/>
      <w:szCs w:val="21"/>
      <w:u w:val="none"/>
    </w:rPr>
  </w:style>
  <w:style w:type="character" w:customStyle="1" w:styleId="Heading203">
    <w:name w:val="Heading #20 (3)_"/>
    <w:link w:val="Heading2030"/>
    <w:rsid w:val="00B3560C"/>
    <w:rPr>
      <w:spacing w:val="4"/>
      <w:sz w:val="21"/>
      <w:szCs w:val="21"/>
      <w:lang w:bidi="ar-SA"/>
    </w:rPr>
  </w:style>
  <w:style w:type="paragraph" w:customStyle="1" w:styleId="Heading2030">
    <w:name w:val="Heading #20 (3)"/>
    <w:basedOn w:val="Normal"/>
    <w:link w:val="Heading203"/>
    <w:rsid w:val="00B3560C"/>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B3560C"/>
    <w:rPr>
      <w:b/>
      <w:bCs/>
      <w:spacing w:val="5"/>
      <w:sz w:val="21"/>
      <w:szCs w:val="21"/>
      <w:lang w:bidi="ar-SA"/>
    </w:rPr>
  </w:style>
  <w:style w:type="paragraph" w:customStyle="1" w:styleId="Heading1940">
    <w:name w:val="Heading #19 (4)"/>
    <w:basedOn w:val="Normal"/>
    <w:link w:val="Heading194"/>
    <w:rsid w:val="00B3560C"/>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B3560C"/>
    <w:rPr>
      <w:rFonts w:ascii="Impact" w:hAnsi="Impact"/>
      <w:sz w:val="23"/>
      <w:szCs w:val="23"/>
      <w:lang w:bidi="ar-SA"/>
    </w:rPr>
  </w:style>
  <w:style w:type="paragraph" w:customStyle="1" w:styleId="Heading1340">
    <w:name w:val="Heading #13 (4)"/>
    <w:basedOn w:val="Normal"/>
    <w:link w:val="Heading134"/>
    <w:rsid w:val="00B3560C"/>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B3560C"/>
    <w:rPr>
      <w:rFonts w:ascii="Impact" w:hAnsi="Impact"/>
      <w:sz w:val="20"/>
      <w:szCs w:val="20"/>
      <w:lang w:bidi="ar-SA"/>
    </w:rPr>
  </w:style>
  <w:style w:type="character" w:customStyle="1" w:styleId="Heading84">
    <w:name w:val="Heading #8 (4)_"/>
    <w:link w:val="Heading840"/>
    <w:rsid w:val="00B3560C"/>
    <w:rPr>
      <w:spacing w:val="-31"/>
      <w:sz w:val="28"/>
      <w:szCs w:val="28"/>
      <w:lang w:bidi="ar-SA"/>
    </w:rPr>
  </w:style>
  <w:style w:type="paragraph" w:customStyle="1" w:styleId="Heading840">
    <w:name w:val="Heading #8 (4)"/>
    <w:basedOn w:val="Normal"/>
    <w:link w:val="Heading84"/>
    <w:rsid w:val="00B3560C"/>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B3560C"/>
    <w:rPr>
      <w:spacing w:val="10"/>
      <w:sz w:val="28"/>
      <w:szCs w:val="28"/>
      <w:lang w:bidi="ar-SA"/>
    </w:rPr>
  </w:style>
  <w:style w:type="character" w:customStyle="1" w:styleId="Bodytext675pt">
    <w:name w:val="Body text (6) + 7.5 pt"/>
    <w:rsid w:val="00B3560C"/>
    <w:rPr>
      <w:rFonts w:ascii="Times New Roman" w:hAnsi="Times New Roman" w:cs="Times New Roman"/>
      <w:b/>
      <w:bCs/>
      <w:spacing w:val="5"/>
      <w:sz w:val="15"/>
      <w:szCs w:val="15"/>
      <w:u w:val="none"/>
    </w:rPr>
  </w:style>
  <w:style w:type="character" w:customStyle="1" w:styleId="Bodytext7Spacing0pt1">
    <w:name w:val="Body text (7) + Spacing 0 pt1"/>
    <w:rsid w:val="00B3560C"/>
    <w:rPr>
      <w:rFonts w:ascii="Times New Roman" w:hAnsi="Times New Roman" w:cs="Times New Roman"/>
      <w:spacing w:val="5"/>
      <w:sz w:val="21"/>
      <w:szCs w:val="21"/>
      <w:u w:val="none"/>
    </w:rPr>
  </w:style>
  <w:style w:type="character" w:customStyle="1" w:styleId="Heading195">
    <w:name w:val="Heading #19 (5)_"/>
    <w:link w:val="Heading1950"/>
    <w:rsid w:val="00B3560C"/>
    <w:rPr>
      <w:spacing w:val="4"/>
      <w:sz w:val="21"/>
      <w:szCs w:val="21"/>
      <w:lang w:bidi="ar-SA"/>
    </w:rPr>
  </w:style>
  <w:style w:type="paragraph" w:customStyle="1" w:styleId="Heading1950">
    <w:name w:val="Heading #19 (5)"/>
    <w:basedOn w:val="Normal"/>
    <w:link w:val="Heading195"/>
    <w:rsid w:val="00B3560C"/>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B3560C"/>
    <w:rPr>
      <w:rFonts w:ascii="Times New Roman" w:hAnsi="Times New Roman" w:cs="Times New Roman"/>
      <w:i/>
      <w:iCs/>
      <w:spacing w:val="-23"/>
      <w:w w:val="80"/>
      <w:sz w:val="21"/>
      <w:szCs w:val="21"/>
      <w:u w:val="none"/>
    </w:rPr>
  </w:style>
  <w:style w:type="character" w:customStyle="1" w:styleId="Heading122">
    <w:name w:val="Heading #12 (2)_"/>
    <w:link w:val="Heading1220"/>
    <w:rsid w:val="00B3560C"/>
    <w:rPr>
      <w:b/>
      <w:bCs/>
      <w:spacing w:val="11"/>
      <w:lang w:bidi="ar-SA"/>
    </w:rPr>
  </w:style>
  <w:style w:type="paragraph" w:customStyle="1" w:styleId="Heading1220">
    <w:name w:val="Heading #12 (2)"/>
    <w:basedOn w:val="Normal"/>
    <w:link w:val="Heading122"/>
    <w:rsid w:val="00B3560C"/>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B3560C"/>
    <w:rPr>
      <w:b/>
      <w:bCs/>
      <w:spacing w:val="12"/>
      <w:sz w:val="21"/>
      <w:szCs w:val="21"/>
      <w:lang w:bidi="ar-SA"/>
    </w:rPr>
  </w:style>
  <w:style w:type="paragraph" w:customStyle="1" w:styleId="Bodytext270">
    <w:name w:val="Body text (27)"/>
    <w:basedOn w:val="Normal"/>
    <w:link w:val="Bodytext27"/>
    <w:rsid w:val="00B3560C"/>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B3560C"/>
    <w:rPr>
      <w:b/>
      <w:bCs/>
      <w:spacing w:val="-14"/>
      <w:sz w:val="21"/>
      <w:szCs w:val="21"/>
      <w:lang w:bidi="ar-SA"/>
    </w:rPr>
  </w:style>
  <w:style w:type="character" w:customStyle="1" w:styleId="Heading183Spacing1pt">
    <w:name w:val="Heading #18 (3) + Spacing 1 pt"/>
    <w:rsid w:val="00B3560C"/>
    <w:rPr>
      <w:rFonts w:ascii="Times New Roman" w:hAnsi="Times New Roman" w:cs="Times New Roman"/>
      <w:i/>
      <w:iCs/>
      <w:spacing w:val="36"/>
      <w:sz w:val="21"/>
      <w:szCs w:val="21"/>
      <w:u w:val="none"/>
    </w:rPr>
  </w:style>
  <w:style w:type="character" w:customStyle="1" w:styleId="Heading43">
    <w:name w:val="Heading #4 (3)_"/>
    <w:link w:val="Heading430"/>
    <w:rsid w:val="00B3560C"/>
    <w:rPr>
      <w:b/>
      <w:bCs/>
      <w:sz w:val="39"/>
      <w:szCs w:val="39"/>
      <w:lang w:bidi="ar-SA"/>
    </w:rPr>
  </w:style>
  <w:style w:type="paragraph" w:customStyle="1" w:styleId="Heading430">
    <w:name w:val="Heading #4 (3)"/>
    <w:basedOn w:val="Normal"/>
    <w:link w:val="Heading43"/>
    <w:rsid w:val="00B3560C"/>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B3560C"/>
    <w:rPr>
      <w:b/>
      <w:bCs/>
      <w:spacing w:val="1"/>
      <w:sz w:val="35"/>
      <w:szCs w:val="35"/>
      <w:lang w:bidi="ar-SA"/>
    </w:rPr>
  </w:style>
  <w:style w:type="paragraph" w:customStyle="1" w:styleId="Heading650">
    <w:name w:val="Heading #6 (5)"/>
    <w:basedOn w:val="Normal"/>
    <w:link w:val="Heading65"/>
    <w:rsid w:val="00B3560C"/>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B3560C"/>
    <w:rPr>
      <w:b/>
      <w:bCs/>
      <w:spacing w:val="6"/>
      <w:sz w:val="27"/>
      <w:szCs w:val="27"/>
      <w:lang w:bidi="ar-SA"/>
    </w:rPr>
  </w:style>
  <w:style w:type="paragraph" w:customStyle="1" w:styleId="Heading1350">
    <w:name w:val="Heading #13 (5)"/>
    <w:basedOn w:val="Normal"/>
    <w:link w:val="Heading135"/>
    <w:rsid w:val="00B3560C"/>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B3560C"/>
    <w:rPr>
      <w:rFonts w:ascii="Times New Roman" w:hAnsi="Times New Roman" w:cs="Times New Roman"/>
      <w:spacing w:val="1"/>
      <w:sz w:val="22"/>
      <w:szCs w:val="22"/>
      <w:u w:val="none"/>
    </w:rPr>
  </w:style>
  <w:style w:type="character" w:customStyle="1" w:styleId="Footnote275pt1">
    <w:name w:val="Footnote (2) + 7.5 pt1"/>
    <w:rsid w:val="00B3560C"/>
    <w:rPr>
      <w:rFonts w:ascii="Times New Roman" w:hAnsi="Times New Roman" w:cs="Times New Roman"/>
      <w:b/>
      <w:bCs/>
      <w:spacing w:val="6"/>
      <w:sz w:val="15"/>
      <w:szCs w:val="15"/>
      <w:u w:val="none"/>
    </w:rPr>
  </w:style>
  <w:style w:type="character" w:customStyle="1" w:styleId="Footnote85pt">
    <w:name w:val="Footnote + 8.5 pt"/>
    <w:rsid w:val="00B3560C"/>
    <w:rPr>
      <w:rFonts w:ascii="Times New Roman" w:hAnsi="Times New Roman" w:cs="Times New Roman"/>
      <w:spacing w:val="6"/>
      <w:sz w:val="17"/>
      <w:szCs w:val="17"/>
      <w:u w:val="none"/>
    </w:rPr>
  </w:style>
  <w:style w:type="character" w:customStyle="1" w:styleId="FootnoteSpacing0pt">
    <w:name w:val="Footnote + Spacing 0 pt"/>
    <w:rsid w:val="00B3560C"/>
    <w:rPr>
      <w:rFonts w:ascii="Times New Roman" w:hAnsi="Times New Roman" w:cs="Times New Roman"/>
      <w:spacing w:val="5"/>
      <w:sz w:val="15"/>
      <w:szCs w:val="15"/>
      <w:u w:val="none"/>
    </w:rPr>
  </w:style>
  <w:style w:type="character" w:customStyle="1" w:styleId="Heading173NotBold">
    <w:name w:val="Heading #17 (3) + Not Bold"/>
    <w:rsid w:val="00B3560C"/>
    <w:rPr>
      <w:rFonts w:ascii="Times New Roman" w:hAnsi="Times New Roman" w:cs="Times New Roman"/>
      <w:b/>
      <w:bCs/>
      <w:i/>
      <w:iCs/>
      <w:spacing w:val="5"/>
      <w:sz w:val="21"/>
      <w:szCs w:val="21"/>
      <w:u w:val="none"/>
    </w:rPr>
  </w:style>
  <w:style w:type="character" w:customStyle="1" w:styleId="Heading204">
    <w:name w:val="Heading #20 (4)_"/>
    <w:link w:val="Heading2040"/>
    <w:rsid w:val="00B3560C"/>
    <w:rPr>
      <w:i/>
      <w:iCs/>
      <w:spacing w:val="1"/>
      <w:sz w:val="21"/>
      <w:szCs w:val="21"/>
      <w:lang w:bidi="ar-SA"/>
    </w:rPr>
  </w:style>
  <w:style w:type="paragraph" w:customStyle="1" w:styleId="Heading2040">
    <w:name w:val="Heading #20 (4)"/>
    <w:basedOn w:val="Normal"/>
    <w:link w:val="Heading204"/>
    <w:rsid w:val="00B3560C"/>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B3560C"/>
    <w:rPr>
      <w:rFonts w:ascii="Times New Roman" w:hAnsi="Times New Roman" w:cs="Times New Roman"/>
      <w:spacing w:val="6"/>
      <w:sz w:val="17"/>
      <w:szCs w:val="17"/>
      <w:u w:val="none"/>
    </w:rPr>
  </w:style>
  <w:style w:type="paragraph" w:customStyle="1" w:styleId="Bodytext1a">
    <w:name w:val="Body text1"/>
    <w:basedOn w:val="Normal"/>
    <w:rsid w:val="00B3560C"/>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B3560C"/>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character" w:customStyle="1" w:styleId="FootnoteTextChar">
    <w:name w:val="Footnote Text Char"/>
    <w:link w:val="FootnoteText"/>
    <w:uiPriority w:val="99"/>
    <w:rsid w:val="00B3560C"/>
    <w:rPr>
      <w:color w:val="000000"/>
    </w:rPr>
  </w:style>
  <w:style w:type="character" w:customStyle="1" w:styleId="HeaderChar">
    <w:name w:val="Header Char"/>
    <w:link w:val="Header"/>
    <w:uiPriority w:val="99"/>
    <w:rsid w:val="00B3560C"/>
    <w:rPr>
      <w:rFonts w:ascii="Calibri" w:eastAsia="Calibri" w:hAnsi="Calibri" w:cs="Times New Roman"/>
      <w:sz w:val="22"/>
      <w:szCs w:val="22"/>
      <w:lang w:val="en-US" w:eastAsia="en-US"/>
    </w:rPr>
  </w:style>
  <w:style w:type="character" w:customStyle="1" w:styleId="FooterChar">
    <w:name w:val="Footer Char"/>
    <w:link w:val="Footer"/>
    <w:uiPriority w:val="99"/>
    <w:rsid w:val="00B3560C"/>
    <w:rPr>
      <w:rFonts w:ascii="Calibri" w:eastAsia="Calibri" w:hAnsi="Calibri" w:cs="Times New Roman"/>
      <w:sz w:val="22"/>
      <w:szCs w:val="22"/>
      <w:lang w:val="en-US" w:eastAsia="en-US"/>
    </w:rPr>
  </w:style>
  <w:style w:type="paragraph" w:styleId="ListParagraph">
    <w:name w:val="List Paragraph"/>
    <w:basedOn w:val="Normal"/>
    <w:uiPriority w:val="34"/>
    <w:qFormat/>
    <w:rsid w:val="00B3560C"/>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customStyle="1" w:styleId="CommentTextChar">
    <w:name w:val="Comment Text Char"/>
    <w:link w:val="CommentText"/>
    <w:uiPriority w:val="99"/>
    <w:rsid w:val="00B3560C"/>
    <w:rPr>
      <w:color w:val="000000"/>
    </w:rPr>
  </w:style>
  <w:style w:type="character" w:customStyle="1" w:styleId="normal-h1">
    <w:name w:val="normal-h1"/>
    <w:rsid w:val="00B3560C"/>
    <w:rPr>
      <w:rFonts w:ascii="Times New Roman" w:hAnsi="Times New Roman" w:cs="Times New Roman" w:hint="default"/>
      <w:sz w:val="28"/>
      <w:szCs w:val="28"/>
    </w:rPr>
  </w:style>
  <w:style w:type="character" w:customStyle="1" w:styleId="BalloonTextChar">
    <w:name w:val="Balloon Text Char"/>
    <w:link w:val="BalloonText"/>
    <w:uiPriority w:val="99"/>
    <w:rsid w:val="00B3560C"/>
    <w:rPr>
      <w:rFonts w:ascii="Segoe UI" w:eastAsia="Calibri" w:hAnsi="Segoe UI" w:cs="Segoe UI"/>
      <w:sz w:val="18"/>
      <w:szCs w:val="18"/>
      <w:lang w:val="en-US" w:eastAsia="en-US"/>
    </w:rPr>
  </w:style>
  <w:style w:type="paragraph" w:customStyle="1" w:styleId="normal-p">
    <w:name w:val="normal-p"/>
    <w:basedOn w:val="Normal"/>
    <w:rsid w:val="00B3560C"/>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B3560C"/>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CommentSubjectChar">
    <w:name w:val="Comment Subject Char"/>
    <w:link w:val="CommentSubject"/>
    <w:uiPriority w:val="99"/>
    <w:rsid w:val="00B3560C"/>
    <w:rPr>
      <w:rFonts w:ascii="Calibri" w:eastAsia="Calibri" w:hAnsi="Calibri" w:cs="Times New Roman"/>
      <w:b/>
      <w:bCs/>
      <w:color w:val="000000"/>
      <w:lang w:val="en-US" w:eastAsia="en-US"/>
    </w:rPr>
  </w:style>
  <w:style w:type="paragraph" w:customStyle="1" w:styleId="Revision1">
    <w:name w:val="Revision1"/>
    <w:hidden/>
    <w:uiPriority w:val="99"/>
    <w:semiHidden/>
    <w:rsid w:val="00B3560C"/>
    <w:rPr>
      <w:rFonts w:ascii="Calibri" w:eastAsia="Calibri" w:hAnsi="Calibri" w:cs="Times New Roman"/>
      <w:sz w:val="22"/>
      <w:szCs w:val="22"/>
    </w:rPr>
  </w:style>
  <w:style w:type="character" w:customStyle="1" w:styleId="fontstyle01">
    <w:name w:val="fontstyle01"/>
    <w:rsid w:val="00B3560C"/>
    <w:rPr>
      <w:rFonts w:ascii="TimesNewRomanPS-ItalicMT" w:hAnsi="TimesNewRomanPS-ItalicMT" w:hint="default"/>
      <w:i/>
      <w:iCs/>
      <w:color w:val="000000"/>
      <w:sz w:val="24"/>
      <w:szCs w:val="24"/>
    </w:rPr>
  </w:style>
  <w:style w:type="paragraph" w:customStyle="1" w:styleId="Char4">
    <w:name w:val="Char4"/>
    <w:basedOn w:val="Normal"/>
    <w:semiHidden/>
    <w:rsid w:val="00B3560C"/>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rsid w:val="00B3560C"/>
    <w:rPr>
      <w:lang w:val="en-US" w:eastAsia="en-US" w:bidi="ar-SA"/>
    </w:rPr>
  </w:style>
  <w:style w:type="paragraph" w:customStyle="1" w:styleId="iu">
    <w:name w:val="Điều"/>
    <w:basedOn w:val="Normal"/>
    <w:link w:val="iuChar"/>
    <w:qFormat/>
    <w:rsid w:val="00B3560C"/>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B3560C"/>
    <w:rPr>
      <w:rFonts w:ascii="Times New Roman" w:eastAsia="Calibri" w:hAnsi="Times New Roman" w:cs="Times New Roman"/>
      <w:b/>
      <w:sz w:val="28"/>
      <w:szCs w:val="24"/>
      <w:lang w:val="nl-NL"/>
    </w:rPr>
  </w:style>
  <w:style w:type="paragraph" w:customStyle="1" w:styleId="CharChar38">
    <w:name w:val="Char Char38"/>
    <w:basedOn w:val="Normal"/>
    <w:semiHidden/>
    <w:rsid w:val="00B3560C"/>
    <w:pPr>
      <w:widowControl/>
      <w:spacing w:after="160" w:line="240" w:lineRule="exact"/>
    </w:pPr>
    <w:rPr>
      <w:rFonts w:ascii="Arial" w:eastAsia="Times New Roman" w:hAnsi="Arial" w:cs="Arial"/>
      <w:color w:val="auto"/>
      <w:sz w:val="22"/>
      <w:szCs w:val="22"/>
      <w:lang w:val="en-US" w:eastAsia="en-US"/>
    </w:rPr>
  </w:style>
  <w:style w:type="character" w:customStyle="1" w:styleId="EndnoteTextChar">
    <w:name w:val="Endnote Text Char"/>
    <w:basedOn w:val="DefaultParagraphFont"/>
    <w:link w:val="EndnoteText"/>
    <w:semiHidden/>
    <w:rsid w:val="00B3560C"/>
    <w:rPr>
      <w:color w:val="000000"/>
      <w:lang w:val="vi-VN" w:eastAsia="vi-VN"/>
    </w:rPr>
  </w:style>
  <w:style w:type="character" w:styleId="Emphasis">
    <w:name w:val="Emphasis"/>
    <w:basedOn w:val="DefaultParagraphFont"/>
    <w:uiPriority w:val="20"/>
    <w:qFormat/>
    <w:rsid w:val="00220F95"/>
    <w:rPr>
      <w:i/>
      <w:iCs/>
    </w:rPr>
  </w:style>
  <w:style w:type="character" w:customStyle="1" w:styleId="Heading2Char">
    <w:name w:val="Heading 2 Char"/>
    <w:basedOn w:val="DefaultParagraphFont"/>
    <w:link w:val="Heading2"/>
    <w:uiPriority w:val="9"/>
    <w:rsid w:val="00DA1D11"/>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27524">
      <w:bodyDiv w:val="1"/>
      <w:marLeft w:val="0"/>
      <w:marRight w:val="0"/>
      <w:marTop w:val="0"/>
      <w:marBottom w:val="0"/>
      <w:divBdr>
        <w:top w:val="none" w:sz="0" w:space="0" w:color="auto"/>
        <w:left w:val="none" w:sz="0" w:space="0" w:color="auto"/>
        <w:bottom w:val="none" w:sz="0" w:space="0" w:color="auto"/>
        <w:right w:val="none" w:sz="0" w:space="0" w:color="auto"/>
      </w:divBdr>
    </w:div>
    <w:div w:id="196623444">
      <w:bodyDiv w:val="1"/>
      <w:marLeft w:val="0"/>
      <w:marRight w:val="0"/>
      <w:marTop w:val="0"/>
      <w:marBottom w:val="0"/>
      <w:divBdr>
        <w:top w:val="none" w:sz="0" w:space="0" w:color="auto"/>
        <w:left w:val="none" w:sz="0" w:space="0" w:color="auto"/>
        <w:bottom w:val="none" w:sz="0" w:space="0" w:color="auto"/>
        <w:right w:val="none" w:sz="0" w:space="0" w:color="auto"/>
      </w:divBdr>
    </w:div>
    <w:div w:id="498663456">
      <w:bodyDiv w:val="1"/>
      <w:marLeft w:val="0"/>
      <w:marRight w:val="0"/>
      <w:marTop w:val="0"/>
      <w:marBottom w:val="0"/>
      <w:divBdr>
        <w:top w:val="none" w:sz="0" w:space="0" w:color="auto"/>
        <w:left w:val="none" w:sz="0" w:space="0" w:color="auto"/>
        <w:bottom w:val="none" w:sz="0" w:space="0" w:color="auto"/>
        <w:right w:val="none" w:sz="0" w:space="0" w:color="auto"/>
      </w:divBdr>
    </w:div>
    <w:div w:id="527566233">
      <w:bodyDiv w:val="1"/>
      <w:marLeft w:val="0"/>
      <w:marRight w:val="0"/>
      <w:marTop w:val="0"/>
      <w:marBottom w:val="0"/>
      <w:divBdr>
        <w:top w:val="none" w:sz="0" w:space="0" w:color="auto"/>
        <w:left w:val="none" w:sz="0" w:space="0" w:color="auto"/>
        <w:bottom w:val="none" w:sz="0" w:space="0" w:color="auto"/>
        <w:right w:val="none" w:sz="0" w:space="0" w:color="auto"/>
      </w:divBdr>
    </w:div>
    <w:div w:id="871383523">
      <w:bodyDiv w:val="1"/>
      <w:marLeft w:val="0"/>
      <w:marRight w:val="0"/>
      <w:marTop w:val="0"/>
      <w:marBottom w:val="0"/>
      <w:divBdr>
        <w:top w:val="none" w:sz="0" w:space="0" w:color="auto"/>
        <w:left w:val="none" w:sz="0" w:space="0" w:color="auto"/>
        <w:bottom w:val="none" w:sz="0" w:space="0" w:color="auto"/>
        <w:right w:val="none" w:sz="0" w:space="0" w:color="auto"/>
      </w:divBdr>
    </w:div>
    <w:div w:id="1267495989">
      <w:bodyDiv w:val="1"/>
      <w:marLeft w:val="0"/>
      <w:marRight w:val="0"/>
      <w:marTop w:val="0"/>
      <w:marBottom w:val="0"/>
      <w:divBdr>
        <w:top w:val="none" w:sz="0" w:space="0" w:color="auto"/>
        <w:left w:val="none" w:sz="0" w:space="0" w:color="auto"/>
        <w:bottom w:val="none" w:sz="0" w:space="0" w:color="auto"/>
        <w:right w:val="none" w:sz="0" w:space="0" w:color="auto"/>
      </w:divBdr>
    </w:div>
    <w:div w:id="1513568201">
      <w:bodyDiv w:val="1"/>
      <w:marLeft w:val="0"/>
      <w:marRight w:val="0"/>
      <w:marTop w:val="0"/>
      <w:marBottom w:val="0"/>
      <w:divBdr>
        <w:top w:val="none" w:sz="0" w:space="0" w:color="auto"/>
        <w:left w:val="none" w:sz="0" w:space="0" w:color="auto"/>
        <w:bottom w:val="none" w:sz="0" w:space="0" w:color="auto"/>
        <w:right w:val="none" w:sz="0" w:space="0" w:color="auto"/>
      </w:divBdr>
    </w:div>
    <w:div w:id="1705594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thuvienphapluat.vn/hoi-dap-phap-luat/chu-de/hiep-dinh-evfta?loc=explorer"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028343D-551D-4245-9221-BE1893CBBA8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4BA1D1A-A984-4863-BF7C-A0224AD63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2410</TotalTime>
  <Pages>1</Pages>
  <Words>14819</Words>
  <Characters>84472</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99093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subject/>
  <dc:creator>User</dc:creator>
  <cp:keywords/>
  <dc:description/>
  <cp:lastModifiedBy>VMC-Test</cp:lastModifiedBy>
  <cp:revision>124</cp:revision>
  <cp:lastPrinted>2026-03-23T07:03:00Z</cp:lastPrinted>
  <dcterms:created xsi:type="dcterms:W3CDTF">2025-06-30T04:03:00Z</dcterms:created>
  <dcterms:modified xsi:type="dcterms:W3CDTF">2026-03-23T07:07:00Z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496EC6A1487642928E3DB49DE988372E_12</vt:lpwstr>
  </property>
</Properties>
</file>